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1472" w14:textId="3785D803" w:rsidR="00D42A7A" w:rsidRPr="000F35F7" w:rsidRDefault="00D42A7A" w:rsidP="00645309">
      <w:pPr>
        <w:spacing w:after="0"/>
        <w:ind w:right="-2"/>
        <w:contextualSpacing/>
        <w:jc w:val="right"/>
        <w:rPr>
          <w:rFonts w:cstheme="minorHAnsi"/>
          <w:b/>
          <w:bCs/>
          <w:i/>
          <w:iCs/>
          <w:color w:val="FF0000"/>
        </w:rPr>
      </w:pPr>
    </w:p>
    <w:p w14:paraId="01297BEA" w14:textId="7CF90314" w:rsidR="005F2F13" w:rsidRPr="00DF59B9" w:rsidRDefault="00FF7942" w:rsidP="00780219">
      <w:pPr>
        <w:pStyle w:val="Nagwek1"/>
        <w:spacing w:before="0" w:after="0"/>
      </w:pPr>
      <w:r w:rsidRPr="00DF59B9">
        <w:t xml:space="preserve">Załącznik nr </w:t>
      </w:r>
      <w:r w:rsidR="00045B6C" w:rsidRPr="00DF59B9">
        <w:t>4</w:t>
      </w:r>
      <w:r w:rsidRPr="00DF59B9">
        <w:t xml:space="preserve"> do zapytania</w:t>
      </w:r>
      <w:r w:rsidR="007213AA" w:rsidRPr="00DF59B9">
        <w:t xml:space="preserve"> ofertowego nr </w:t>
      </w:r>
      <w:proofErr w:type="spellStart"/>
      <w:r w:rsidR="00DF59B9" w:rsidRPr="00DF59B9">
        <w:rPr>
          <w:rFonts w:cstheme="minorHAnsi"/>
          <w:lang w:eastAsia="ar-SA"/>
        </w:rPr>
        <w:t>CKZiU</w:t>
      </w:r>
      <w:proofErr w:type="spellEnd"/>
      <w:r w:rsidR="00DF59B9" w:rsidRPr="00DF59B9">
        <w:rPr>
          <w:rFonts w:cstheme="minorHAnsi"/>
          <w:lang w:eastAsia="ar-SA"/>
        </w:rPr>
        <w:t>/1/0</w:t>
      </w:r>
      <w:r w:rsidR="0049635E">
        <w:rPr>
          <w:rFonts w:cstheme="minorHAnsi"/>
          <w:lang w:eastAsia="ar-SA"/>
        </w:rPr>
        <w:t>4</w:t>
      </w:r>
      <w:r w:rsidR="00DF59B9" w:rsidRPr="00DF59B9">
        <w:rPr>
          <w:rFonts w:cstheme="minorHAnsi"/>
          <w:lang w:eastAsia="ar-SA"/>
        </w:rPr>
        <w:t>/</w:t>
      </w:r>
      <w:r w:rsidR="0049635E">
        <w:rPr>
          <w:rFonts w:cstheme="minorHAnsi"/>
          <w:lang w:eastAsia="ar-SA"/>
        </w:rPr>
        <w:t>R</w:t>
      </w:r>
      <w:r w:rsidR="00DF59B9" w:rsidRPr="00DF59B9">
        <w:rPr>
          <w:rFonts w:cstheme="minorHAnsi"/>
          <w:lang w:eastAsia="ar-SA"/>
        </w:rPr>
        <w:t>/GMZ/2025</w:t>
      </w:r>
    </w:p>
    <w:p w14:paraId="15A5B045" w14:textId="453D3E35" w:rsidR="00FF7942" w:rsidRPr="00F0285B" w:rsidRDefault="00395F1D" w:rsidP="00F0285B">
      <w:pPr>
        <w:rPr>
          <w:smallCaps/>
        </w:rPr>
      </w:pPr>
      <w:r w:rsidRPr="00DF59B9">
        <w:rPr>
          <w:smallCaps/>
        </w:rPr>
        <w:t xml:space="preserve">- </w:t>
      </w:r>
      <w:r w:rsidR="00FF7942" w:rsidRPr="00DF59B9">
        <w:rPr>
          <w:smallCaps/>
        </w:rPr>
        <w:t>Wzór umowy</w:t>
      </w:r>
    </w:p>
    <w:p w14:paraId="6C1D15C9" w14:textId="3A86055C" w:rsidR="00FF7942" w:rsidRPr="00DF59B9" w:rsidRDefault="00FF7942" w:rsidP="00D1015B">
      <w:pPr>
        <w:spacing w:after="0" w:line="264" w:lineRule="auto"/>
        <w:jc w:val="center"/>
        <w:rPr>
          <w:rFonts w:cstheme="minorHAnsi"/>
          <w:b/>
        </w:rPr>
      </w:pPr>
      <w:r w:rsidRPr="00DF59B9">
        <w:rPr>
          <w:rFonts w:cstheme="minorHAnsi"/>
          <w:b/>
        </w:rPr>
        <w:t xml:space="preserve">UMOWA </w:t>
      </w:r>
      <w:r w:rsidR="00B47CAC" w:rsidRPr="00DF59B9">
        <w:rPr>
          <w:rFonts w:cstheme="minorHAnsi"/>
          <w:b/>
        </w:rPr>
        <w:t>nr ….</w:t>
      </w:r>
    </w:p>
    <w:p w14:paraId="32D9AB51" w14:textId="61AEAC0E" w:rsidR="00FF7942" w:rsidRPr="0071408B" w:rsidRDefault="00FF7942" w:rsidP="00D1015B">
      <w:pPr>
        <w:spacing w:after="0" w:line="264" w:lineRule="auto"/>
        <w:rPr>
          <w:rFonts w:cstheme="minorHAnsi"/>
          <w:bCs/>
        </w:rPr>
      </w:pPr>
      <w:r w:rsidRPr="0071408B">
        <w:rPr>
          <w:rFonts w:cstheme="minorHAnsi"/>
          <w:bCs/>
        </w:rPr>
        <w:t>zawarta w dniu ………. w ………………… pomiędzy:</w:t>
      </w:r>
    </w:p>
    <w:p w14:paraId="3544B2B9" w14:textId="1781B6D0" w:rsidR="00FF7942" w:rsidRPr="0071408B" w:rsidRDefault="00E04BB4" w:rsidP="00D1015B">
      <w:pPr>
        <w:spacing w:after="0" w:line="264" w:lineRule="auto"/>
        <w:rPr>
          <w:rFonts w:cstheme="minorHAnsi"/>
          <w:bCs/>
        </w:rPr>
      </w:pPr>
      <w:r w:rsidRPr="0071408B">
        <w:rPr>
          <w:rFonts w:cstheme="minorHAnsi"/>
          <w:bCs/>
        </w:rPr>
        <w:t xml:space="preserve">Gminą Miasta Gdańska ul. Nowe Ogrody 8/12; 80-803 Gdańsk, NIP 583-00-11-969 w imieniu której działa Dyrektorka Centrum Kształcenia Zawodowego i Ustawicznego Nr 1 w Gdańsku, z siedzibą przy al. Gen. Józefa Hallera 16/18, 80-426 Gdańsk, NIP: 957-10-69-811, REGON: 221905655 Pani Maria </w:t>
      </w:r>
      <w:proofErr w:type="spellStart"/>
      <w:r w:rsidRPr="0071408B">
        <w:rPr>
          <w:rFonts w:cstheme="minorHAnsi"/>
          <w:bCs/>
        </w:rPr>
        <w:t>Kluszczyk</w:t>
      </w:r>
      <w:proofErr w:type="spellEnd"/>
      <w:r w:rsidRPr="0071408B">
        <w:rPr>
          <w:rFonts w:cstheme="minorHAnsi"/>
          <w:bCs/>
        </w:rPr>
        <w:t xml:space="preserve"> powołana na stanowisko Zarządzeniem Prezydenta Miasta Gdańska nr 1165/24 z dnia 25.06.2024 r. oraz na podstawie pełnomocnictwa szczególnego w postaci wydanego Zarządzenia Prezydenta Miasta Gdańska nr 1710/24 z dnia 17.09.2024 r. udzielonego do realizacji zadań w ramach projektu Gdańsk Miastem Zawodowców – etap II, </w:t>
      </w:r>
      <w:r w:rsidR="00FF7942" w:rsidRPr="0071408B">
        <w:rPr>
          <w:rFonts w:cstheme="minorHAnsi"/>
          <w:bCs/>
        </w:rPr>
        <w:t>zwan</w:t>
      </w:r>
      <w:r w:rsidRPr="0071408B">
        <w:rPr>
          <w:rFonts w:cstheme="minorHAnsi"/>
          <w:bCs/>
        </w:rPr>
        <w:t>a</w:t>
      </w:r>
      <w:r w:rsidR="00FF7942" w:rsidRPr="0071408B">
        <w:rPr>
          <w:rFonts w:cstheme="minorHAnsi"/>
          <w:bCs/>
        </w:rPr>
        <w:t xml:space="preserve"> dalej Zamawiającym,</w:t>
      </w:r>
    </w:p>
    <w:p w14:paraId="27892A8A" w14:textId="77777777" w:rsidR="00FF7942" w:rsidRPr="0071408B" w:rsidRDefault="00FF7942" w:rsidP="00D1015B">
      <w:pPr>
        <w:spacing w:after="0" w:line="264" w:lineRule="auto"/>
        <w:rPr>
          <w:rFonts w:cstheme="minorHAnsi"/>
          <w:bCs/>
        </w:rPr>
      </w:pPr>
      <w:r w:rsidRPr="0071408B">
        <w:rPr>
          <w:rFonts w:cstheme="minorHAnsi"/>
          <w:bCs/>
        </w:rPr>
        <w:t>a</w:t>
      </w:r>
    </w:p>
    <w:p w14:paraId="013F2D5B" w14:textId="600F9288" w:rsidR="00FF7942" w:rsidRPr="0071408B" w:rsidRDefault="00FF7942" w:rsidP="00D1015B">
      <w:pPr>
        <w:spacing w:after="0" w:line="264" w:lineRule="auto"/>
        <w:rPr>
          <w:rFonts w:cstheme="minorHAnsi"/>
          <w:bCs/>
        </w:rPr>
      </w:pPr>
      <w:r w:rsidRPr="0071408B">
        <w:rPr>
          <w:rFonts w:cstheme="minorHAnsi"/>
          <w:bCs/>
        </w:rPr>
        <w:t>……</w:t>
      </w:r>
      <w:r w:rsidR="0071408B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  <w:r w:rsidRPr="0071408B">
        <w:rPr>
          <w:rFonts w:cstheme="minorHAnsi"/>
          <w:bCs/>
        </w:rPr>
        <w:t>………………………………….</w:t>
      </w:r>
    </w:p>
    <w:p w14:paraId="6FBBBB38" w14:textId="77777777" w:rsidR="00FF7942" w:rsidRPr="0071408B" w:rsidRDefault="00FF7942" w:rsidP="00D1015B">
      <w:pPr>
        <w:spacing w:after="0" w:line="264" w:lineRule="auto"/>
        <w:rPr>
          <w:rFonts w:cstheme="minorHAnsi"/>
          <w:bCs/>
        </w:rPr>
      </w:pPr>
      <w:r w:rsidRPr="0071408B">
        <w:rPr>
          <w:rFonts w:cstheme="minorHAnsi"/>
          <w:bCs/>
        </w:rPr>
        <w:t>zwanym dalej Wykonawcą</w:t>
      </w:r>
    </w:p>
    <w:p w14:paraId="630099C0" w14:textId="77777777" w:rsidR="00FF7942" w:rsidRPr="0071408B" w:rsidRDefault="00FF7942" w:rsidP="00D1015B">
      <w:pPr>
        <w:spacing w:after="0" w:line="264" w:lineRule="auto"/>
        <w:rPr>
          <w:rFonts w:cstheme="minorHAnsi"/>
          <w:bCs/>
        </w:rPr>
      </w:pPr>
    </w:p>
    <w:p w14:paraId="3D6DAC0B" w14:textId="16F68117" w:rsidR="00FF7942" w:rsidRPr="0071408B" w:rsidRDefault="00FF7942" w:rsidP="00D1015B">
      <w:pPr>
        <w:spacing w:after="0" w:line="264" w:lineRule="auto"/>
        <w:rPr>
          <w:rFonts w:cstheme="minorHAnsi"/>
          <w:bCs/>
        </w:rPr>
      </w:pPr>
      <w:r w:rsidRPr="0071408B">
        <w:rPr>
          <w:rFonts w:cstheme="minorHAnsi"/>
          <w:bCs/>
        </w:rPr>
        <w:t>o następującej treści:</w:t>
      </w:r>
    </w:p>
    <w:p w14:paraId="77E916EB" w14:textId="327E96D8" w:rsidR="00FF7942" w:rsidRPr="0071408B" w:rsidRDefault="00FF7942" w:rsidP="00D1015B">
      <w:pPr>
        <w:spacing w:after="0" w:line="264" w:lineRule="auto"/>
        <w:jc w:val="center"/>
        <w:rPr>
          <w:rFonts w:cstheme="minorHAnsi"/>
          <w:b/>
        </w:rPr>
      </w:pPr>
      <w:r w:rsidRPr="0071408B">
        <w:rPr>
          <w:rFonts w:cstheme="minorHAnsi"/>
          <w:b/>
        </w:rPr>
        <w:t>§ 1</w:t>
      </w:r>
    </w:p>
    <w:p w14:paraId="2FAC5EA9" w14:textId="5EA9092C" w:rsidR="008C2D4C" w:rsidRPr="0071408B" w:rsidRDefault="00FF7942" w:rsidP="00D1015B">
      <w:pPr>
        <w:pStyle w:val="Akapitzlist"/>
        <w:numPr>
          <w:ilvl w:val="1"/>
          <w:numId w:val="28"/>
        </w:numPr>
        <w:tabs>
          <w:tab w:val="left" w:pos="-426"/>
        </w:tabs>
        <w:spacing w:after="0" w:line="264" w:lineRule="auto"/>
        <w:ind w:left="284" w:right="-2" w:hanging="284"/>
        <w:rPr>
          <w:rFonts w:cstheme="minorHAnsi"/>
          <w:bCs/>
        </w:rPr>
      </w:pPr>
      <w:r w:rsidRPr="0071408B">
        <w:rPr>
          <w:rFonts w:cstheme="minorHAnsi"/>
          <w:bCs/>
        </w:rPr>
        <w:t xml:space="preserve">Przedmiotem Umowy </w:t>
      </w:r>
      <w:r w:rsidR="00A97968" w:rsidRPr="0071408B">
        <w:rPr>
          <w:rFonts w:cstheme="minorHAnsi"/>
        </w:rPr>
        <w:t>są sukcesywne usługi przygotowania i przeprowadzania post</w:t>
      </w:r>
      <w:r w:rsidR="00277A6E" w:rsidRPr="0071408B">
        <w:rPr>
          <w:rFonts w:cstheme="minorHAnsi"/>
        </w:rPr>
        <w:t>ę</w:t>
      </w:r>
      <w:r w:rsidR="00A97968" w:rsidRPr="0071408B">
        <w:rPr>
          <w:rFonts w:cstheme="minorHAnsi"/>
        </w:rPr>
        <w:t>powań o udzielenie zamówień publicznych</w:t>
      </w:r>
      <w:r w:rsidR="00EE1628" w:rsidRPr="0071408B">
        <w:rPr>
          <w:rFonts w:cstheme="minorHAnsi"/>
          <w:bCs/>
        </w:rPr>
        <w:t>.</w:t>
      </w:r>
    </w:p>
    <w:p w14:paraId="6372A082" w14:textId="290E9665" w:rsidR="008C2D4C" w:rsidRPr="0071408B" w:rsidRDefault="008C2D4C" w:rsidP="00D1015B">
      <w:pPr>
        <w:pStyle w:val="Akapitzlist"/>
        <w:numPr>
          <w:ilvl w:val="1"/>
          <w:numId w:val="28"/>
        </w:numPr>
        <w:tabs>
          <w:tab w:val="left" w:pos="-426"/>
        </w:tabs>
        <w:spacing w:after="0" w:line="264" w:lineRule="auto"/>
        <w:ind w:left="284" w:right="-2" w:hanging="284"/>
        <w:rPr>
          <w:rFonts w:cstheme="minorHAnsi"/>
          <w:bCs/>
        </w:rPr>
      </w:pPr>
      <w:r w:rsidRPr="0071408B">
        <w:rPr>
          <w:rFonts w:cstheme="minorHAnsi"/>
          <w:bCs/>
        </w:rPr>
        <w:t>W zakres kompleksowego przygotowania i przeprowadzenia postępowania wchodzić ma w szczególności:</w:t>
      </w:r>
    </w:p>
    <w:p w14:paraId="0DF1ACD8" w14:textId="6BE975D6" w:rsidR="008C2D4C" w:rsidRPr="0071408B" w:rsidRDefault="00455FF2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w</w:t>
      </w:r>
      <w:r w:rsidR="008C2D4C" w:rsidRPr="0071408B">
        <w:rPr>
          <w:rFonts w:cstheme="minorHAnsi"/>
          <w:bCs/>
        </w:rPr>
        <w:t>eryfikacj</w:t>
      </w:r>
      <w:r w:rsidRPr="0071408B">
        <w:rPr>
          <w:rFonts w:cstheme="minorHAnsi"/>
          <w:bCs/>
        </w:rPr>
        <w:t>a</w:t>
      </w:r>
      <w:r w:rsidR="008C2D4C" w:rsidRPr="0071408B">
        <w:rPr>
          <w:rFonts w:cstheme="minorHAnsi"/>
          <w:bCs/>
        </w:rPr>
        <w:t xml:space="preserve"> poprawności szacowania zamówienia oraz weryfikacji poprawności wybranego trybu post</w:t>
      </w:r>
      <w:r w:rsidR="00277A6E" w:rsidRPr="0071408B">
        <w:rPr>
          <w:rFonts w:cstheme="minorHAnsi"/>
          <w:bCs/>
        </w:rPr>
        <w:t>ę</w:t>
      </w:r>
      <w:r w:rsidR="008C2D4C" w:rsidRPr="0071408B">
        <w:rPr>
          <w:rFonts w:cstheme="minorHAnsi"/>
          <w:bCs/>
        </w:rPr>
        <w:t>powania wraz z ewentualnym skorygowaniem planu zamówień publicznych,</w:t>
      </w:r>
    </w:p>
    <w:p w14:paraId="47D632F8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opracowanie SWZ wraz z załącznikami, w tym projektowanych postanowień umowy (PPU),</w:t>
      </w:r>
    </w:p>
    <w:p w14:paraId="34D78D1E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publikacja ogłoszeń wymaganych ustawą PZP w Biuletynie Zamówień Publicznych (na platformie e-zamówienia https://ezamowienia.gov.pl/pl/) w tym publikacja ogłoszenia o zamówieniu, ogłoszenia o zmianie ogłoszenia, o wyniku postępowania,</w:t>
      </w:r>
    </w:p>
    <w:p w14:paraId="3487C06F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zamieszczenie dokumentacji postępowania na stronie internetowej prowadzonego postępowania,</w:t>
      </w:r>
    </w:p>
    <w:p w14:paraId="2335A6D2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publikacja zamówień, których wartość przekroczyła progi unijne na dedykowanych portalach,</w:t>
      </w:r>
    </w:p>
    <w:p w14:paraId="5EBCF31D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ustalenie warunków udziału w postępowaniu oraz kryteriów oceny ofert na podstawie propozycji Zamawiającego,</w:t>
      </w:r>
    </w:p>
    <w:p w14:paraId="44F5D78A" w14:textId="7DC36292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kontakt z wykonawcami</w:t>
      </w:r>
      <w:r w:rsidR="00433FDD" w:rsidRPr="0071408B">
        <w:rPr>
          <w:rFonts w:cstheme="minorHAnsi"/>
          <w:bCs/>
        </w:rPr>
        <w:t xml:space="preserve"> ubiegającymi się o udzielenie </w:t>
      </w:r>
      <w:r w:rsidR="001B114A" w:rsidRPr="0071408B">
        <w:rPr>
          <w:rFonts w:cstheme="minorHAnsi"/>
          <w:bCs/>
        </w:rPr>
        <w:t>zamówienia</w:t>
      </w:r>
      <w:r w:rsidRPr="0071408B">
        <w:rPr>
          <w:rFonts w:cstheme="minorHAnsi"/>
          <w:bCs/>
        </w:rPr>
        <w:t>,</w:t>
      </w:r>
    </w:p>
    <w:p w14:paraId="5AFEF27B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udzielanie odpowiedzi na pytania w toku prowadzonego postępowania (przy wsparciu komórek merytorycznych Zamawiającego dostępnych pod wskazanym adresem poczty elektronicznej),</w:t>
      </w:r>
    </w:p>
    <w:p w14:paraId="237B433B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modyfikacje SWZ i ogłoszeń,</w:t>
      </w:r>
    </w:p>
    <w:p w14:paraId="30A0B7F4" w14:textId="7DA33D6E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 xml:space="preserve">badanie i ocena ofert wykonawców ubiegających się o udzielenie zamówienia (w tym formalno-prawna weryfikacja wyjaśnień </w:t>
      </w:r>
      <w:r w:rsidR="001C15AA" w:rsidRPr="0071408B">
        <w:rPr>
          <w:rFonts w:cstheme="minorHAnsi"/>
          <w:bCs/>
        </w:rPr>
        <w:t xml:space="preserve">w tym w zakresie </w:t>
      </w:r>
      <w:r w:rsidRPr="0071408B">
        <w:rPr>
          <w:rFonts w:cstheme="minorHAnsi"/>
          <w:bCs/>
        </w:rPr>
        <w:t>rażąco niskiej ceny (przy merytorycznym wsparciu komórek merytorycznych Zamawiającego), weryfikacja spełniania warunków udziału w postępowaniu i podstaw wykluczenia,</w:t>
      </w:r>
    </w:p>
    <w:p w14:paraId="73AD92C9" w14:textId="7F0707AA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przygotowywanie i przekazanie wezwań do wykonawców</w:t>
      </w:r>
      <w:r w:rsidR="001B114A" w:rsidRPr="001B114A">
        <w:t xml:space="preserve"> </w:t>
      </w:r>
      <w:r w:rsidR="001B114A" w:rsidRPr="0071408B">
        <w:rPr>
          <w:rFonts w:cstheme="minorHAnsi"/>
          <w:bCs/>
        </w:rPr>
        <w:t>ubiegającymi się o udzielenie zamówienia</w:t>
      </w:r>
      <w:r w:rsidRPr="0071408B">
        <w:rPr>
          <w:rFonts w:cstheme="minorHAnsi"/>
          <w:bCs/>
        </w:rPr>
        <w:t>,</w:t>
      </w:r>
    </w:p>
    <w:p w14:paraId="40F83157" w14:textId="1C5100A3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dokonywanie czynności dotyczących odrzucenia i wyboru wykonawcy</w:t>
      </w:r>
      <w:r w:rsidR="001B114A" w:rsidRPr="001B114A">
        <w:t xml:space="preserve"> </w:t>
      </w:r>
      <w:r w:rsidR="001B114A" w:rsidRPr="0071408B">
        <w:rPr>
          <w:rFonts w:cstheme="minorHAnsi"/>
          <w:bCs/>
        </w:rPr>
        <w:t>ubiegającymi się o udzielenie zamówienia</w:t>
      </w:r>
      <w:r w:rsidRPr="0071408B">
        <w:rPr>
          <w:rFonts w:cstheme="minorHAnsi"/>
          <w:bCs/>
        </w:rPr>
        <w:t>,</w:t>
      </w:r>
    </w:p>
    <w:p w14:paraId="67A8FAD9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przygotowanie ostatecznej wersji projektu umowy o udzielenie zamówienia z wyłonionym wykonawcą,</w:t>
      </w:r>
    </w:p>
    <w:p w14:paraId="7DD29ED4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dokumentowanie przebiegu postępowania,</w:t>
      </w:r>
    </w:p>
    <w:p w14:paraId="0DB736F4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sporządzenie protokołu końcowego postępowania.</w:t>
      </w:r>
    </w:p>
    <w:p w14:paraId="20B4B4D7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przeprowadzenie ewentualnych powtórzeń postępowań, w przypadku ich unieważnienia w całości lub poszczególnych części postępowania- tryb powtórzonego postepowania odpowiedni dla jego wartości,</w:t>
      </w:r>
    </w:p>
    <w:p w14:paraId="731B3902" w14:textId="77777777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zapewnienie Zamawiającemu stałego elektronicznego dostępu do platformy zakupowej, na której prowadzone będzie postępowanie,</w:t>
      </w:r>
    </w:p>
    <w:p w14:paraId="5E48E55B" w14:textId="3B49B5AC" w:rsidR="008C2D4C" w:rsidRPr="0071408B" w:rsidRDefault="008C2D4C" w:rsidP="00D1015B">
      <w:pPr>
        <w:pStyle w:val="Akapitzlist"/>
        <w:numPr>
          <w:ilvl w:val="1"/>
          <w:numId w:val="45"/>
        </w:numPr>
        <w:tabs>
          <w:tab w:val="left" w:pos="-426"/>
        </w:tabs>
        <w:spacing w:after="0" w:line="264" w:lineRule="auto"/>
        <w:ind w:left="567" w:right="-2" w:hanging="425"/>
        <w:rPr>
          <w:rFonts w:cstheme="minorHAnsi"/>
          <w:bCs/>
        </w:rPr>
      </w:pPr>
      <w:r w:rsidRPr="0071408B">
        <w:rPr>
          <w:rFonts w:cstheme="minorHAnsi"/>
          <w:bCs/>
        </w:rPr>
        <w:t>składania wyjaśnień na etapie kontroli jakim będą podlegały zamówienia</w:t>
      </w:r>
      <w:r w:rsidR="00524FAA" w:rsidRPr="0071408B">
        <w:rPr>
          <w:rFonts w:cstheme="minorHAnsi"/>
          <w:bCs/>
        </w:rPr>
        <w:t>.</w:t>
      </w:r>
    </w:p>
    <w:p w14:paraId="29B913E6" w14:textId="0E8DD5B2" w:rsidR="008C2D4C" w:rsidRPr="0071408B" w:rsidRDefault="008C2D4C" w:rsidP="00D1015B">
      <w:pPr>
        <w:pStyle w:val="Akapitzlist"/>
        <w:numPr>
          <w:ilvl w:val="0"/>
          <w:numId w:val="45"/>
        </w:numPr>
        <w:tabs>
          <w:tab w:val="left" w:pos="-426"/>
        </w:tabs>
        <w:spacing w:after="0" w:line="264" w:lineRule="auto"/>
        <w:ind w:left="284" w:right="-2" w:hanging="284"/>
        <w:rPr>
          <w:rFonts w:cstheme="minorHAnsi"/>
          <w:bCs/>
        </w:rPr>
      </w:pPr>
      <w:r w:rsidRPr="0071408B">
        <w:rPr>
          <w:rFonts w:cstheme="minorHAnsi"/>
          <w:bCs/>
        </w:rPr>
        <w:lastRenderedPageBreak/>
        <w:t>Wykonawca zobowiązany jest do ewentualnej reprezentacji Zamawiającego przed Krajową Izbą Odwoławczą w sprawach dotyczących prowadzonych postępowań, przy czym w tym zakresie strony zawrą odrębną umowę z zastrzeżeniem, iż wysokość wynagrodzenia za jedną sprawę będzie równe kwocie wskazanej w rozporządzeniu Prezesa Rady Ministrów z dnia 30 grudnia 2020 r. w sprawie szczegółowych rodzajów kosztów postępowania odwoławczego, ich rozliczania oraz wysokości i sposobu pobierania wpisu od odwołania (Dz. U. poz. 2437) . W przypadku zaistnienia takiej konieczności, w związku z toczącym się postępowaniem o udzielenie zamówienia, Wykonawca zobowiązany będzie do reprezentacji Zamawiającego. Rozliczenie z Wykonawcą nastąpi na podstawie odrębnej Umowy warunków oraz osobnej faktury.</w:t>
      </w:r>
    </w:p>
    <w:p w14:paraId="594BEE1F" w14:textId="77777777" w:rsidR="00C21102" w:rsidRPr="0071408B" w:rsidRDefault="00454F9D" w:rsidP="00D1015B">
      <w:pPr>
        <w:pStyle w:val="Akapitzlist"/>
        <w:numPr>
          <w:ilvl w:val="0"/>
          <w:numId w:val="45"/>
        </w:numPr>
        <w:tabs>
          <w:tab w:val="left" w:pos="-426"/>
        </w:tabs>
        <w:spacing w:after="0" w:line="264" w:lineRule="auto"/>
        <w:ind w:left="284" w:right="-2" w:hanging="284"/>
        <w:rPr>
          <w:rFonts w:cstheme="minorHAnsi"/>
          <w:bCs/>
        </w:rPr>
      </w:pPr>
      <w:r w:rsidRPr="0071408B">
        <w:rPr>
          <w:rFonts w:cstheme="minorHAnsi"/>
          <w:bCs/>
        </w:rPr>
        <w:t>Zamawiający gwarantuje wykorzystanie 50% liczby postępowań wskazanych w formularzu ofertowym. Niewykorzystanie pozostałych 50% liczby postepowań nie może stanowić podstawy do roszczeń odszkodowawczych ze strony Wykonawcy z tytułu niezrealizowania warunków zamówienia.</w:t>
      </w:r>
    </w:p>
    <w:p w14:paraId="536A41BB" w14:textId="2FBC145E" w:rsidR="00EE1628" w:rsidRPr="0062145C" w:rsidRDefault="00454F9D" w:rsidP="00D1015B">
      <w:pPr>
        <w:pStyle w:val="Akapitzlist"/>
        <w:numPr>
          <w:ilvl w:val="0"/>
          <w:numId w:val="45"/>
        </w:numPr>
        <w:tabs>
          <w:tab w:val="left" w:pos="-426"/>
        </w:tabs>
        <w:spacing w:after="0" w:line="264" w:lineRule="auto"/>
        <w:ind w:left="284" w:right="-2" w:hanging="284"/>
        <w:rPr>
          <w:rFonts w:cstheme="minorHAnsi"/>
          <w:bCs/>
        </w:rPr>
      </w:pPr>
      <w:r w:rsidRPr="0071408B">
        <w:rPr>
          <w:rFonts w:cstheme="minorHAnsi"/>
          <w:bCs/>
        </w:rPr>
        <w:t xml:space="preserve">Zamawiający przewiduje możliwość zastosowania prawa opcji poprzez zwiększenia liczby </w:t>
      </w:r>
      <w:r w:rsidR="009E1AD0" w:rsidRPr="0071408B">
        <w:rPr>
          <w:rFonts w:cstheme="minorHAnsi"/>
          <w:bCs/>
        </w:rPr>
        <w:t>realizowanych postepowań</w:t>
      </w:r>
      <w:r w:rsidRPr="0071408B">
        <w:rPr>
          <w:rFonts w:cstheme="minorHAnsi"/>
          <w:bCs/>
        </w:rPr>
        <w:t>, nie więcej niż o 20 % wartości brutto oferty Wykonawcy.</w:t>
      </w:r>
      <w:r w:rsidR="00E3001A" w:rsidRPr="0071408B">
        <w:rPr>
          <w:rFonts w:cstheme="minorHAnsi"/>
          <w:bCs/>
        </w:rPr>
        <w:t xml:space="preserve"> </w:t>
      </w:r>
      <w:r w:rsidRPr="0071408B">
        <w:rPr>
          <w:rFonts w:cstheme="minorHAnsi"/>
          <w:bCs/>
        </w:rPr>
        <w:t>Wykonawca zobowiązany jest do realizacji usług przewidzianych prawem opcji na takich samych warunkach, jak usługi w zakresie podstawowym. Do obliczenia wartości usług w ramach prawa opcji będą przyjęte ceny jednostkowe określone w ofercie Wykonawcy</w:t>
      </w:r>
      <w:r w:rsidR="00BA7971" w:rsidRPr="0071408B">
        <w:rPr>
          <w:rFonts w:cstheme="minorHAnsi"/>
          <w:bCs/>
        </w:rPr>
        <w:t>, przy czym w przypadku powtórzenia nierozstrzygniętego postępowania Zamawiający będzie każdorazowo negocjował z Wykonawca cenę usługi, która nie może być w tym przypadku wyższa niż 50% jednostkowej ceny pierwotnej</w:t>
      </w:r>
      <w:r w:rsidRPr="0071408B">
        <w:rPr>
          <w:rFonts w:cstheme="minorHAnsi"/>
          <w:bCs/>
        </w:rPr>
        <w:t>.</w:t>
      </w:r>
      <w:r w:rsidR="00315396" w:rsidRPr="0071408B">
        <w:rPr>
          <w:rFonts w:cstheme="minorHAnsi"/>
          <w:bCs/>
        </w:rPr>
        <w:t xml:space="preserve"> Negocjacje muszą kończyć się podpisaniem przez obie strony protokołu </w:t>
      </w:r>
      <w:r w:rsidR="003475D1" w:rsidRPr="0071408B">
        <w:rPr>
          <w:rFonts w:cstheme="minorHAnsi"/>
          <w:bCs/>
        </w:rPr>
        <w:t>określającego ustalone warunki cenowe</w:t>
      </w:r>
      <w:r w:rsidR="00E3001A" w:rsidRPr="0071408B">
        <w:rPr>
          <w:rFonts w:cstheme="minorHAnsi"/>
          <w:bCs/>
        </w:rPr>
        <w:t xml:space="preserve"> </w:t>
      </w:r>
      <w:r w:rsidRPr="0071408B">
        <w:rPr>
          <w:rFonts w:cstheme="minorHAnsi"/>
          <w:bCs/>
        </w:rPr>
        <w:t>Usługi realizowane w ramach opcji są jednostronnym uprawnieniem Zamawiającego. Niewykorzystanie prawa opcji nie rodzi po stronie Wykonawcy żadnych roszczeń w stosunku do Zamawiającego.</w:t>
      </w:r>
    </w:p>
    <w:p w14:paraId="7C573B6F" w14:textId="498E558A" w:rsidR="006F7E2D" w:rsidRPr="0071408B" w:rsidRDefault="006F7E2D" w:rsidP="00D1015B">
      <w:pPr>
        <w:spacing w:after="0" w:line="264" w:lineRule="auto"/>
        <w:jc w:val="center"/>
        <w:rPr>
          <w:rFonts w:cstheme="minorHAnsi"/>
          <w:b/>
        </w:rPr>
      </w:pPr>
      <w:r w:rsidRPr="0071408B">
        <w:rPr>
          <w:rFonts w:cstheme="minorHAnsi"/>
          <w:b/>
        </w:rPr>
        <w:t>§ 2</w:t>
      </w:r>
    </w:p>
    <w:p w14:paraId="39900E75" w14:textId="77777777" w:rsidR="006F7E2D" w:rsidRPr="0071408B" w:rsidRDefault="006F7E2D" w:rsidP="00D1015B">
      <w:pPr>
        <w:spacing w:after="0" w:line="264" w:lineRule="auto"/>
        <w:rPr>
          <w:rFonts w:cstheme="minorHAnsi"/>
          <w:bCs/>
        </w:rPr>
      </w:pPr>
      <w:r w:rsidRPr="0071408B">
        <w:rPr>
          <w:rFonts w:cstheme="minorHAnsi"/>
          <w:bCs/>
        </w:rPr>
        <w:t>1. Wykonawca oświadcza, że:</w:t>
      </w:r>
    </w:p>
    <w:p w14:paraId="1F4806B5" w14:textId="2C738C9B" w:rsidR="006F7E2D" w:rsidRPr="0062145C" w:rsidRDefault="006F7E2D" w:rsidP="00D1015B">
      <w:pPr>
        <w:pStyle w:val="Akapitzlist"/>
        <w:numPr>
          <w:ilvl w:val="0"/>
          <w:numId w:val="48"/>
        </w:numPr>
        <w:spacing w:after="0" w:line="264" w:lineRule="auto"/>
        <w:ind w:left="426" w:hanging="284"/>
        <w:rPr>
          <w:rFonts w:cstheme="minorHAnsi"/>
          <w:bCs/>
        </w:rPr>
      </w:pPr>
      <w:r w:rsidRPr="0062145C">
        <w:rPr>
          <w:rFonts w:cstheme="minorHAnsi"/>
          <w:bCs/>
        </w:rPr>
        <w:t>posiada doświadczenie, wiedzę, umiejętności i kwalifikacje do prawidłowego i zgodnego</w:t>
      </w:r>
      <w:r w:rsidR="00845E0A" w:rsidRPr="0062145C">
        <w:rPr>
          <w:rFonts w:cstheme="minorHAnsi"/>
          <w:bCs/>
        </w:rPr>
        <w:t xml:space="preserve"> </w:t>
      </w:r>
      <w:r w:rsidRPr="0062145C">
        <w:rPr>
          <w:rFonts w:cstheme="minorHAnsi"/>
          <w:bCs/>
        </w:rPr>
        <w:t>z prawem wykonania przedmiotu Umowy oraz zasoby finansowe</w:t>
      </w:r>
      <w:r w:rsidR="00AA6DCF" w:rsidRPr="0062145C">
        <w:rPr>
          <w:rFonts w:cstheme="minorHAnsi"/>
          <w:bCs/>
        </w:rPr>
        <w:t xml:space="preserve"> i kadrowe</w:t>
      </w:r>
      <w:r w:rsidRPr="0062145C">
        <w:rPr>
          <w:rFonts w:cstheme="minorHAnsi"/>
          <w:bCs/>
        </w:rPr>
        <w:t xml:space="preserve"> pozwalające na prawidłowe</w:t>
      </w:r>
      <w:r w:rsidR="00845E0A" w:rsidRPr="0062145C">
        <w:rPr>
          <w:rFonts w:cstheme="minorHAnsi"/>
          <w:bCs/>
        </w:rPr>
        <w:t xml:space="preserve"> </w:t>
      </w:r>
      <w:r w:rsidRPr="0062145C">
        <w:rPr>
          <w:rFonts w:cstheme="minorHAnsi"/>
          <w:bCs/>
        </w:rPr>
        <w:t>i terminowe wykonanie Umowy,</w:t>
      </w:r>
    </w:p>
    <w:p w14:paraId="510597CD" w14:textId="160428B6" w:rsidR="006F7E2D" w:rsidRPr="0062145C" w:rsidRDefault="006F7E2D" w:rsidP="00D1015B">
      <w:pPr>
        <w:pStyle w:val="Akapitzlist"/>
        <w:numPr>
          <w:ilvl w:val="0"/>
          <w:numId w:val="48"/>
        </w:numPr>
        <w:spacing w:after="0" w:line="264" w:lineRule="auto"/>
        <w:ind w:left="426" w:hanging="284"/>
        <w:rPr>
          <w:rFonts w:cstheme="minorHAnsi"/>
          <w:bCs/>
        </w:rPr>
      </w:pPr>
      <w:r w:rsidRPr="0062145C">
        <w:rPr>
          <w:rFonts w:cstheme="minorHAnsi"/>
          <w:bCs/>
        </w:rPr>
        <w:t>realizacja Umowy przeprowadzona będzie zgodnie z obowiązującymi przepisami prawa, oraz</w:t>
      </w:r>
      <w:r w:rsidR="00845E0A" w:rsidRPr="0062145C">
        <w:rPr>
          <w:rFonts w:cstheme="minorHAnsi"/>
          <w:bCs/>
        </w:rPr>
        <w:t xml:space="preserve"> </w:t>
      </w:r>
      <w:r w:rsidRPr="0062145C">
        <w:rPr>
          <w:rFonts w:cstheme="minorHAnsi"/>
          <w:bCs/>
        </w:rPr>
        <w:t xml:space="preserve">że nie istnieją żadne przeszkody lub ograniczenia w prawie </w:t>
      </w:r>
      <w:r w:rsidR="00045B6C" w:rsidRPr="0062145C">
        <w:rPr>
          <w:rFonts w:cstheme="minorHAnsi"/>
          <w:bCs/>
        </w:rPr>
        <w:t>do wykonania</w:t>
      </w:r>
      <w:r w:rsidR="00845E0A" w:rsidRPr="0062145C">
        <w:rPr>
          <w:rFonts w:cstheme="minorHAnsi"/>
          <w:bCs/>
        </w:rPr>
        <w:t xml:space="preserve"> </w:t>
      </w:r>
      <w:r w:rsidRPr="0062145C">
        <w:rPr>
          <w:rFonts w:cstheme="minorHAnsi"/>
          <w:bCs/>
        </w:rPr>
        <w:t>przedmiotu Umowy przez Wykonawcę</w:t>
      </w:r>
      <w:r w:rsidR="00F35DDA" w:rsidRPr="0062145C">
        <w:rPr>
          <w:rFonts w:cstheme="minorHAnsi"/>
          <w:bCs/>
        </w:rPr>
        <w:t>,</w:t>
      </w:r>
    </w:p>
    <w:p w14:paraId="6A1CB7C0" w14:textId="37B19A13" w:rsidR="003E22C5" w:rsidRPr="0062145C" w:rsidRDefault="00136D7F" w:rsidP="00D1015B">
      <w:pPr>
        <w:pStyle w:val="Akapitzlist"/>
        <w:numPr>
          <w:ilvl w:val="0"/>
          <w:numId w:val="48"/>
        </w:numPr>
        <w:spacing w:after="0" w:line="264" w:lineRule="auto"/>
        <w:ind w:left="426" w:hanging="284"/>
      </w:pPr>
      <w:r w:rsidRPr="0062145C">
        <w:t>Wykonawca do obsługi zamówienia z</w:t>
      </w:r>
      <w:r w:rsidR="003E22C5" w:rsidRPr="0062145C">
        <w:t>apewni minimum 2 os</w:t>
      </w:r>
      <w:r w:rsidRPr="0062145C">
        <w:t>oby</w:t>
      </w:r>
      <w:r w:rsidR="003E22C5" w:rsidRPr="0062145C">
        <w:t>, które wykonywać będą usługę przez cały okres obowiązywania Umowy, w tym minimum 1 osoba z tytułem zawodowym radcy prawnego i/lub adwokata i minimum 1 osoba z minimum rocznym (12 miesięcy) doświadczeniem zawodowym na stanowisku specjalisty ds. zamówień publicznych i/lub tytułem radcy prawnego i/lub adwokata.</w:t>
      </w:r>
    </w:p>
    <w:p w14:paraId="70DD6851" w14:textId="215A9EBD" w:rsidR="00CB212E" w:rsidRPr="0062145C" w:rsidRDefault="0062145C" w:rsidP="00D1015B">
      <w:pPr>
        <w:pStyle w:val="Akapitzlist"/>
        <w:numPr>
          <w:ilvl w:val="0"/>
          <w:numId w:val="48"/>
        </w:numPr>
        <w:spacing w:after="0" w:line="264" w:lineRule="auto"/>
        <w:ind w:left="426" w:hanging="284"/>
        <w:rPr>
          <w:rFonts w:cstheme="minorHAnsi"/>
          <w:bCs/>
        </w:rPr>
      </w:pPr>
      <w:r w:rsidRPr="0062145C">
        <w:rPr>
          <w:rFonts w:cstheme="minorHAnsi"/>
          <w:bCs/>
        </w:rPr>
        <w:t>p</w:t>
      </w:r>
      <w:r w:rsidR="00842A1E" w:rsidRPr="0062145C">
        <w:rPr>
          <w:rFonts w:cstheme="minorHAnsi"/>
          <w:bCs/>
        </w:rPr>
        <w:t xml:space="preserve">osiada </w:t>
      </w:r>
      <w:r w:rsidR="007C2D1B" w:rsidRPr="0062145C">
        <w:rPr>
          <w:rFonts w:cstheme="minorHAnsi"/>
          <w:bCs/>
        </w:rPr>
        <w:t xml:space="preserve">ubezpieczenie odpowiedzialności cywilnej w zakresie prowadzonej działalności związanej z przedmiotem </w:t>
      </w:r>
      <w:r w:rsidR="00AC4A44" w:rsidRPr="0062145C">
        <w:rPr>
          <w:rFonts w:cstheme="minorHAnsi"/>
          <w:bCs/>
        </w:rPr>
        <w:t>umowy</w:t>
      </w:r>
      <w:r w:rsidR="007C2D1B" w:rsidRPr="0062145C">
        <w:rPr>
          <w:rFonts w:cstheme="minorHAnsi"/>
          <w:bCs/>
        </w:rPr>
        <w:t>.</w:t>
      </w:r>
    </w:p>
    <w:p w14:paraId="33E9345A" w14:textId="78F7ECF9" w:rsidR="006F7E2D" w:rsidRPr="0071408B" w:rsidRDefault="006F7E2D" w:rsidP="00D1015B">
      <w:pPr>
        <w:spacing w:after="0" w:line="264" w:lineRule="auto"/>
        <w:jc w:val="center"/>
        <w:rPr>
          <w:rFonts w:cstheme="minorHAnsi"/>
          <w:b/>
        </w:rPr>
      </w:pPr>
      <w:r w:rsidRPr="0071408B">
        <w:rPr>
          <w:rFonts w:cstheme="minorHAnsi"/>
          <w:b/>
        </w:rPr>
        <w:t>§ 3</w:t>
      </w:r>
    </w:p>
    <w:p w14:paraId="0822C613" w14:textId="69F55147" w:rsidR="00EE1D72" w:rsidRPr="0071408B" w:rsidRDefault="006F7E2D" w:rsidP="00D1015B">
      <w:pPr>
        <w:pStyle w:val="Akapitzlist"/>
        <w:numPr>
          <w:ilvl w:val="6"/>
          <w:numId w:val="1"/>
        </w:numPr>
        <w:spacing w:after="0" w:line="264" w:lineRule="auto"/>
        <w:ind w:left="284" w:hanging="284"/>
        <w:rPr>
          <w:rFonts w:cstheme="minorHAnsi"/>
          <w:bCs/>
        </w:rPr>
      </w:pPr>
      <w:r w:rsidRPr="0071408B">
        <w:rPr>
          <w:rFonts w:cstheme="minorHAnsi"/>
          <w:bCs/>
        </w:rPr>
        <w:t xml:space="preserve">Wykonawca wykona przedmiot Umowy </w:t>
      </w:r>
      <w:r w:rsidR="00A359FF" w:rsidRPr="0071408B">
        <w:rPr>
          <w:rFonts w:cstheme="minorHAnsi"/>
          <w:bCs/>
        </w:rPr>
        <w:t xml:space="preserve">zgodnie z harmonogramem </w:t>
      </w:r>
      <w:r w:rsidR="00D3187C" w:rsidRPr="0071408B">
        <w:rPr>
          <w:rFonts w:cstheme="minorHAnsi"/>
          <w:bCs/>
        </w:rPr>
        <w:t xml:space="preserve">wskazanym w tabeli </w:t>
      </w:r>
      <w:r w:rsidR="00D70A5C" w:rsidRPr="0071408B">
        <w:rPr>
          <w:rFonts w:cstheme="minorHAnsi"/>
          <w:bCs/>
        </w:rPr>
        <w:br/>
      </w:r>
      <w:r w:rsidR="00547EB9" w:rsidRPr="0071408B">
        <w:rPr>
          <w:rFonts w:cstheme="minorHAnsi"/>
          <w:bCs/>
        </w:rPr>
        <w:t>w pkt.</w:t>
      </w:r>
      <w:r w:rsidR="00D70A5C" w:rsidRPr="0071408B">
        <w:rPr>
          <w:rFonts w:cstheme="minorHAnsi"/>
          <w:bCs/>
        </w:rPr>
        <w:t xml:space="preserve"> </w:t>
      </w:r>
      <w:r w:rsidR="00547EB9" w:rsidRPr="0071408B">
        <w:rPr>
          <w:rFonts w:cstheme="minorHAnsi"/>
          <w:bCs/>
        </w:rPr>
        <w:t>2</w:t>
      </w:r>
      <w:r w:rsidR="00D70A5C" w:rsidRPr="0071408B">
        <w:rPr>
          <w:rFonts w:cstheme="minorHAnsi"/>
          <w:bCs/>
        </w:rPr>
        <w:t xml:space="preserve"> niniejszego ustępu</w:t>
      </w:r>
      <w:r w:rsidR="00EE1D72" w:rsidRPr="0071408B">
        <w:rPr>
          <w:rFonts w:cstheme="minorHAnsi"/>
          <w:bCs/>
        </w:rPr>
        <w:t>.</w:t>
      </w:r>
    </w:p>
    <w:p w14:paraId="4D8D3612" w14:textId="42CE1FA6" w:rsidR="00AE2B72" w:rsidRPr="0071408B" w:rsidRDefault="00841DDE" w:rsidP="00D1015B">
      <w:pPr>
        <w:pStyle w:val="Akapitzlist"/>
        <w:numPr>
          <w:ilvl w:val="6"/>
          <w:numId w:val="1"/>
        </w:numPr>
        <w:spacing w:after="0" w:line="264" w:lineRule="auto"/>
        <w:ind w:left="284" w:hanging="284"/>
        <w:rPr>
          <w:rFonts w:cstheme="minorHAnsi"/>
          <w:bCs/>
        </w:rPr>
      </w:pPr>
      <w:r w:rsidRPr="0071408B">
        <w:rPr>
          <w:rFonts w:cstheme="minorHAnsi"/>
          <w:bCs/>
        </w:rPr>
        <w:t xml:space="preserve">Harmonogram </w:t>
      </w:r>
      <w:r w:rsidR="00261269" w:rsidRPr="0071408B">
        <w:rPr>
          <w:rFonts w:cstheme="minorHAnsi"/>
          <w:bCs/>
        </w:rPr>
        <w:t>planowanych postępowań</w:t>
      </w:r>
      <w:r w:rsidR="00AE2B72" w:rsidRPr="0071408B">
        <w:rPr>
          <w:rFonts w:cstheme="minorHAnsi"/>
          <w:bCs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8"/>
        <w:gridCol w:w="2759"/>
        <w:gridCol w:w="1470"/>
        <w:gridCol w:w="1770"/>
        <w:gridCol w:w="1243"/>
        <w:gridCol w:w="1410"/>
      </w:tblGrid>
      <w:tr w:rsidR="00261269" w:rsidRPr="00FD6729" w14:paraId="2E6DBF6C" w14:textId="77777777" w:rsidTr="00A42566">
        <w:tc>
          <w:tcPr>
            <w:tcW w:w="225" w:type="pct"/>
            <w:shd w:val="clear" w:color="auto" w:fill="BFBFBF" w:themeFill="background1" w:themeFillShade="BF"/>
            <w:vAlign w:val="center"/>
          </w:tcPr>
          <w:p w14:paraId="5CA5AC96" w14:textId="77777777" w:rsidR="00261269" w:rsidRPr="00FD6729" w:rsidRDefault="00261269">
            <w:pPr>
              <w:pStyle w:val="Akapitzlist"/>
              <w:tabs>
                <w:tab w:val="left" w:pos="-426"/>
              </w:tabs>
              <w:ind w:left="0" w:right="-2"/>
              <w:jc w:val="center"/>
              <w:rPr>
                <w:rFonts w:cstheme="minorHAnsi"/>
                <w:sz w:val="16"/>
                <w:szCs w:val="16"/>
              </w:rPr>
            </w:pPr>
            <w:bookmarkStart w:id="0" w:name="_Hlk192858429"/>
            <w:r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523" w:type="pct"/>
            <w:shd w:val="clear" w:color="auto" w:fill="BFBFBF" w:themeFill="background1" w:themeFillShade="BF"/>
            <w:vAlign w:val="center"/>
          </w:tcPr>
          <w:p w14:paraId="5ADADA38" w14:textId="77777777" w:rsidR="00261269" w:rsidRPr="00FD6729" w:rsidRDefault="00261269">
            <w:pPr>
              <w:pStyle w:val="Akapitzlist"/>
              <w:tabs>
                <w:tab w:val="left" w:pos="-426"/>
              </w:tabs>
              <w:ind w:left="0" w:right="-2"/>
              <w:jc w:val="center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Przedmiot zamówienia</w:t>
            </w:r>
          </w:p>
        </w:tc>
        <w:tc>
          <w:tcPr>
            <w:tcW w:w="811" w:type="pct"/>
            <w:shd w:val="clear" w:color="auto" w:fill="BFBFBF" w:themeFill="background1" w:themeFillShade="BF"/>
            <w:vAlign w:val="center"/>
          </w:tcPr>
          <w:p w14:paraId="18F28D7C" w14:textId="77777777" w:rsidR="00261269" w:rsidRPr="00FD6729" w:rsidRDefault="00261269">
            <w:pPr>
              <w:pStyle w:val="Akapitzlist"/>
              <w:tabs>
                <w:tab w:val="left" w:pos="-426"/>
              </w:tabs>
              <w:ind w:left="0" w:right="-2"/>
              <w:jc w:val="center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Przewidywany tryb albo procedura udzielenia zamówienia</w:t>
            </w: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2C2A7A2E" w14:textId="77777777" w:rsidR="00261269" w:rsidRPr="00FD6729" w:rsidRDefault="00261269">
            <w:pPr>
              <w:pStyle w:val="Akapitzlist"/>
              <w:tabs>
                <w:tab w:val="left" w:pos="-426"/>
              </w:tabs>
              <w:ind w:left="0" w:right="-2"/>
              <w:jc w:val="center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Orientacyjna wartość zamówienia</w:t>
            </w:r>
          </w:p>
        </w:tc>
        <w:tc>
          <w:tcPr>
            <w:tcW w:w="686" w:type="pct"/>
            <w:shd w:val="clear" w:color="auto" w:fill="BFBFBF" w:themeFill="background1" w:themeFillShade="BF"/>
            <w:vAlign w:val="center"/>
          </w:tcPr>
          <w:p w14:paraId="749E1006" w14:textId="77777777" w:rsidR="00261269" w:rsidRPr="00FD6729" w:rsidRDefault="00261269">
            <w:pPr>
              <w:pStyle w:val="Akapitzlist"/>
              <w:tabs>
                <w:tab w:val="left" w:pos="-426"/>
              </w:tabs>
              <w:ind w:left="0" w:right="-2"/>
              <w:jc w:val="center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Przewidywany termin wszczęcia postępowania</w:t>
            </w:r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 w14:paraId="6ED9A3CC" w14:textId="77777777" w:rsidR="00261269" w:rsidRPr="00FD6729" w:rsidRDefault="00261269">
            <w:pPr>
              <w:pStyle w:val="Akapitzlist"/>
              <w:tabs>
                <w:tab w:val="left" w:pos="-426"/>
              </w:tabs>
              <w:ind w:left="0" w:right="-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Uwagi</w:t>
            </w:r>
          </w:p>
        </w:tc>
      </w:tr>
      <w:tr w:rsidR="00261269" w:rsidRPr="00FD6729" w14:paraId="2AEB0F59" w14:textId="77777777" w:rsidTr="00A42566">
        <w:tc>
          <w:tcPr>
            <w:tcW w:w="225" w:type="pct"/>
          </w:tcPr>
          <w:p w14:paraId="435564E1" w14:textId="77777777" w:rsidR="00261269" w:rsidRPr="00C330E1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6B75B949" w14:textId="3DFED3AB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Zakup i dostawa pomocy</w:t>
            </w:r>
            <w:r w:rsidR="00A42566">
              <w:rPr>
                <w:rFonts w:cstheme="minorHAnsi"/>
                <w:sz w:val="16"/>
                <w:szCs w:val="16"/>
              </w:rPr>
              <w:t xml:space="preserve"> </w:t>
            </w:r>
            <w:r w:rsidRPr="00FD6729">
              <w:rPr>
                <w:rFonts w:cstheme="minorHAnsi"/>
                <w:sz w:val="16"/>
                <w:szCs w:val="16"/>
              </w:rPr>
              <w:t>dydaktycznych dla ZSE</w:t>
            </w:r>
          </w:p>
        </w:tc>
        <w:tc>
          <w:tcPr>
            <w:tcW w:w="811" w:type="pct"/>
            <w:vMerge w:val="restart"/>
          </w:tcPr>
          <w:p w14:paraId="1E521C82" w14:textId="77777777" w:rsidR="00261269" w:rsidRPr="00FD6729" w:rsidRDefault="00261269" w:rsidP="00861DC4">
            <w:pPr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Zamówienie udzielane jest w trybie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D6729">
              <w:rPr>
                <w:rFonts w:cstheme="minorHAnsi"/>
                <w:sz w:val="16"/>
                <w:szCs w:val="16"/>
              </w:rPr>
              <w:t>przetargu nieograniczonego na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D6729">
              <w:rPr>
                <w:rFonts w:cstheme="minorHAnsi"/>
                <w:sz w:val="16"/>
                <w:szCs w:val="16"/>
              </w:rPr>
              <w:t>podstawie: art. 132 ustawy</w:t>
            </w:r>
          </w:p>
        </w:tc>
        <w:tc>
          <w:tcPr>
            <w:tcW w:w="977" w:type="pct"/>
            <w:vMerge w:val="restart"/>
          </w:tcPr>
          <w:p w14:paraId="4F1C6BC9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7 216 121,41 PLN</w:t>
            </w:r>
          </w:p>
        </w:tc>
        <w:tc>
          <w:tcPr>
            <w:tcW w:w="686" w:type="pct"/>
          </w:tcPr>
          <w:p w14:paraId="105FDF94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Kwiecień 2025</w:t>
            </w:r>
          </w:p>
        </w:tc>
        <w:tc>
          <w:tcPr>
            <w:tcW w:w="778" w:type="pct"/>
            <w:vMerge w:val="restart"/>
          </w:tcPr>
          <w:p w14:paraId="4910F746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Możliwości podziału zamówienia na części (nie więcej niż 10 części)</w:t>
            </w:r>
          </w:p>
        </w:tc>
      </w:tr>
      <w:tr w:rsidR="00261269" w:rsidRPr="00FD6729" w14:paraId="422177B4" w14:textId="77777777" w:rsidTr="00A42566">
        <w:tc>
          <w:tcPr>
            <w:tcW w:w="225" w:type="pct"/>
          </w:tcPr>
          <w:p w14:paraId="16B897C9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1D49470B" w14:textId="1F13FC95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Zakup i dostawa pomocy</w:t>
            </w:r>
            <w:r w:rsidR="00706722">
              <w:rPr>
                <w:rFonts w:cstheme="minorHAnsi"/>
                <w:sz w:val="16"/>
                <w:szCs w:val="16"/>
              </w:rPr>
              <w:t xml:space="preserve"> </w:t>
            </w:r>
            <w:r w:rsidRPr="00FD6729">
              <w:rPr>
                <w:rFonts w:cstheme="minorHAnsi"/>
                <w:sz w:val="16"/>
                <w:szCs w:val="16"/>
              </w:rPr>
              <w:t xml:space="preserve">dydaktycznych dla </w:t>
            </w:r>
            <w:r>
              <w:rPr>
                <w:rFonts w:cstheme="minorHAnsi"/>
                <w:sz w:val="16"/>
                <w:szCs w:val="16"/>
              </w:rPr>
              <w:t>SOIT</w:t>
            </w:r>
          </w:p>
        </w:tc>
        <w:tc>
          <w:tcPr>
            <w:tcW w:w="811" w:type="pct"/>
            <w:vMerge/>
          </w:tcPr>
          <w:p w14:paraId="1F372CA4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22B85989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154F9AF7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Kwiecień 2025</w:t>
            </w:r>
          </w:p>
        </w:tc>
        <w:tc>
          <w:tcPr>
            <w:tcW w:w="778" w:type="pct"/>
            <w:vMerge/>
          </w:tcPr>
          <w:p w14:paraId="29F8A011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1C5D42D4" w14:textId="77777777" w:rsidTr="00A42566">
        <w:tc>
          <w:tcPr>
            <w:tcW w:w="225" w:type="pct"/>
          </w:tcPr>
          <w:p w14:paraId="18FA11D4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00E422F4" w14:textId="31391481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Zakup i dostawa pomocy</w:t>
            </w:r>
            <w:r w:rsidR="00706722">
              <w:rPr>
                <w:rFonts w:cstheme="minorHAnsi"/>
                <w:sz w:val="16"/>
                <w:szCs w:val="16"/>
              </w:rPr>
              <w:t xml:space="preserve"> </w:t>
            </w:r>
            <w:r w:rsidRPr="00FD6729">
              <w:rPr>
                <w:rFonts w:cstheme="minorHAnsi"/>
                <w:sz w:val="16"/>
                <w:szCs w:val="16"/>
              </w:rPr>
              <w:t>dydaktycznych dla ZS</w:t>
            </w:r>
            <w:r>
              <w:rPr>
                <w:rFonts w:cstheme="minorHAnsi"/>
                <w:sz w:val="16"/>
                <w:szCs w:val="16"/>
              </w:rPr>
              <w:t>Ł</w:t>
            </w:r>
          </w:p>
        </w:tc>
        <w:tc>
          <w:tcPr>
            <w:tcW w:w="811" w:type="pct"/>
            <w:vMerge/>
          </w:tcPr>
          <w:p w14:paraId="4B1DA47C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4B3C0B94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59950C99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Kwiecień 2025</w:t>
            </w:r>
          </w:p>
        </w:tc>
        <w:tc>
          <w:tcPr>
            <w:tcW w:w="778" w:type="pct"/>
            <w:vMerge/>
          </w:tcPr>
          <w:p w14:paraId="46112FA2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165DA0A5" w14:textId="77777777" w:rsidTr="00A42566">
        <w:tc>
          <w:tcPr>
            <w:tcW w:w="225" w:type="pct"/>
          </w:tcPr>
          <w:p w14:paraId="40D984D9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357BCF04" w14:textId="16AEC128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>Zakup i dostawa pomocy</w:t>
            </w:r>
            <w:r w:rsidR="00706722">
              <w:rPr>
                <w:rFonts w:cstheme="minorHAnsi"/>
                <w:sz w:val="16"/>
                <w:szCs w:val="16"/>
              </w:rPr>
              <w:t xml:space="preserve"> </w:t>
            </w:r>
            <w:r w:rsidRPr="00FD6729">
              <w:rPr>
                <w:rFonts w:cstheme="minorHAnsi"/>
                <w:sz w:val="16"/>
                <w:szCs w:val="16"/>
              </w:rPr>
              <w:t>dydaktycznych dla ZS</w:t>
            </w: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811" w:type="pct"/>
            <w:vMerge/>
          </w:tcPr>
          <w:p w14:paraId="69C1A9E3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459F56B6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0CCE5784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Maj 2025</w:t>
            </w:r>
          </w:p>
        </w:tc>
        <w:tc>
          <w:tcPr>
            <w:tcW w:w="778" w:type="pct"/>
            <w:vMerge/>
          </w:tcPr>
          <w:p w14:paraId="63001CCC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791BFC6B" w14:textId="77777777" w:rsidTr="00A42566">
        <w:tc>
          <w:tcPr>
            <w:tcW w:w="225" w:type="pct"/>
          </w:tcPr>
          <w:p w14:paraId="20E887F3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13B43CFD" w14:textId="77777777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 xml:space="preserve">Zakup i dostawa </w:t>
            </w:r>
            <w:r>
              <w:rPr>
                <w:rFonts w:cstheme="minorHAnsi"/>
                <w:sz w:val="16"/>
                <w:szCs w:val="16"/>
              </w:rPr>
              <w:t>wyposażenia</w:t>
            </w:r>
            <w:r w:rsidRPr="00FD6729">
              <w:rPr>
                <w:rFonts w:cstheme="minorHAnsi"/>
                <w:sz w:val="16"/>
                <w:szCs w:val="16"/>
              </w:rPr>
              <w:t xml:space="preserve"> dla ZSE</w:t>
            </w:r>
          </w:p>
        </w:tc>
        <w:tc>
          <w:tcPr>
            <w:tcW w:w="811" w:type="pct"/>
            <w:vMerge/>
          </w:tcPr>
          <w:p w14:paraId="049462DF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4BA1B7E3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1618661F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Kwiecień 2025</w:t>
            </w:r>
          </w:p>
        </w:tc>
        <w:tc>
          <w:tcPr>
            <w:tcW w:w="778" w:type="pct"/>
            <w:vMerge/>
          </w:tcPr>
          <w:p w14:paraId="411260E5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581A180A" w14:textId="77777777" w:rsidTr="00A42566">
        <w:tc>
          <w:tcPr>
            <w:tcW w:w="225" w:type="pct"/>
          </w:tcPr>
          <w:p w14:paraId="41AF7CCC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0453758E" w14:textId="77777777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 xml:space="preserve">Zakup i dostawa </w:t>
            </w:r>
            <w:r>
              <w:rPr>
                <w:rFonts w:cstheme="minorHAnsi"/>
                <w:sz w:val="16"/>
                <w:szCs w:val="16"/>
              </w:rPr>
              <w:t>wyposażenia</w:t>
            </w:r>
            <w:r w:rsidRPr="00FD6729">
              <w:rPr>
                <w:rFonts w:cstheme="minorHAnsi"/>
                <w:sz w:val="16"/>
                <w:szCs w:val="16"/>
              </w:rPr>
              <w:t xml:space="preserve"> dla </w:t>
            </w:r>
            <w:r>
              <w:rPr>
                <w:rFonts w:cstheme="minorHAnsi"/>
                <w:sz w:val="16"/>
                <w:szCs w:val="16"/>
              </w:rPr>
              <w:t>SOIT</w:t>
            </w:r>
          </w:p>
        </w:tc>
        <w:tc>
          <w:tcPr>
            <w:tcW w:w="811" w:type="pct"/>
            <w:vMerge/>
          </w:tcPr>
          <w:p w14:paraId="10D17B17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4F6BE52A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794364DB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Kwiecień 2025</w:t>
            </w:r>
          </w:p>
        </w:tc>
        <w:tc>
          <w:tcPr>
            <w:tcW w:w="778" w:type="pct"/>
            <w:vMerge/>
          </w:tcPr>
          <w:p w14:paraId="29811547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1FC614D5" w14:textId="77777777" w:rsidTr="00A42566">
        <w:tc>
          <w:tcPr>
            <w:tcW w:w="225" w:type="pct"/>
          </w:tcPr>
          <w:p w14:paraId="7C1909E7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679DCDB0" w14:textId="77777777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 xml:space="preserve">Zakup i dostawa </w:t>
            </w:r>
            <w:r>
              <w:rPr>
                <w:rFonts w:cstheme="minorHAnsi"/>
                <w:sz w:val="16"/>
                <w:szCs w:val="16"/>
              </w:rPr>
              <w:t>wyposażenia</w:t>
            </w:r>
            <w:r w:rsidRPr="00FD6729">
              <w:rPr>
                <w:rFonts w:cstheme="minorHAnsi"/>
                <w:sz w:val="16"/>
                <w:szCs w:val="16"/>
              </w:rPr>
              <w:t xml:space="preserve"> dla ZS</w:t>
            </w:r>
            <w:r>
              <w:rPr>
                <w:rFonts w:cstheme="minorHAnsi"/>
                <w:sz w:val="16"/>
                <w:szCs w:val="16"/>
              </w:rPr>
              <w:t>Ł</w:t>
            </w:r>
          </w:p>
        </w:tc>
        <w:tc>
          <w:tcPr>
            <w:tcW w:w="811" w:type="pct"/>
            <w:vMerge/>
          </w:tcPr>
          <w:p w14:paraId="2BE8D2FF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1DF3565B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1B44B31C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Kwiecień 2025</w:t>
            </w:r>
          </w:p>
        </w:tc>
        <w:tc>
          <w:tcPr>
            <w:tcW w:w="778" w:type="pct"/>
            <w:vMerge/>
          </w:tcPr>
          <w:p w14:paraId="3597E8AD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26BD158A" w14:textId="77777777" w:rsidTr="00A42566">
        <w:tc>
          <w:tcPr>
            <w:tcW w:w="225" w:type="pct"/>
          </w:tcPr>
          <w:p w14:paraId="0D19FD02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390BF019" w14:textId="77777777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 xml:space="preserve">Zakup i dostawa </w:t>
            </w:r>
            <w:r>
              <w:rPr>
                <w:rFonts w:cstheme="minorHAnsi"/>
                <w:sz w:val="16"/>
                <w:szCs w:val="16"/>
              </w:rPr>
              <w:t>wyposażenia</w:t>
            </w:r>
            <w:r w:rsidRPr="00FD6729">
              <w:rPr>
                <w:rFonts w:cstheme="minorHAnsi"/>
                <w:sz w:val="16"/>
                <w:szCs w:val="16"/>
              </w:rPr>
              <w:t xml:space="preserve"> dla ZS</w:t>
            </w: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811" w:type="pct"/>
            <w:vMerge/>
          </w:tcPr>
          <w:p w14:paraId="1A06B5AB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0E7418A5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16E23C46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Maj 2025</w:t>
            </w:r>
          </w:p>
        </w:tc>
        <w:tc>
          <w:tcPr>
            <w:tcW w:w="778" w:type="pct"/>
            <w:vMerge/>
          </w:tcPr>
          <w:p w14:paraId="002F041A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01B8C0BF" w14:textId="77777777" w:rsidTr="00A42566">
        <w:tc>
          <w:tcPr>
            <w:tcW w:w="225" w:type="pct"/>
          </w:tcPr>
          <w:p w14:paraId="3EF01C89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1C838DFC" w14:textId="77777777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D6729">
              <w:rPr>
                <w:rFonts w:cstheme="minorHAnsi"/>
                <w:sz w:val="16"/>
                <w:szCs w:val="16"/>
              </w:rPr>
              <w:t xml:space="preserve">Zakup i dostawa </w:t>
            </w:r>
            <w:r>
              <w:rPr>
                <w:rFonts w:cstheme="minorHAnsi"/>
                <w:sz w:val="16"/>
                <w:szCs w:val="16"/>
              </w:rPr>
              <w:t>wyposażenia</w:t>
            </w:r>
            <w:r w:rsidRPr="00FD6729">
              <w:rPr>
                <w:rFonts w:cstheme="minorHAnsi"/>
                <w:sz w:val="16"/>
                <w:szCs w:val="16"/>
              </w:rPr>
              <w:t xml:space="preserve"> dla ZS</w:t>
            </w:r>
            <w:r>
              <w:rPr>
                <w:rFonts w:cstheme="minorHAnsi"/>
                <w:sz w:val="16"/>
                <w:szCs w:val="16"/>
              </w:rPr>
              <w:t>GH</w:t>
            </w:r>
          </w:p>
        </w:tc>
        <w:tc>
          <w:tcPr>
            <w:tcW w:w="811" w:type="pct"/>
            <w:vMerge/>
          </w:tcPr>
          <w:p w14:paraId="7DEACAB2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336EF9D0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437270D0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Maj 2025</w:t>
            </w:r>
          </w:p>
        </w:tc>
        <w:tc>
          <w:tcPr>
            <w:tcW w:w="778" w:type="pct"/>
            <w:vMerge/>
          </w:tcPr>
          <w:p w14:paraId="185EA3A5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195A4A67" w14:textId="77777777" w:rsidTr="00A42566">
        <w:tc>
          <w:tcPr>
            <w:tcW w:w="225" w:type="pct"/>
          </w:tcPr>
          <w:p w14:paraId="27C6FDA9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17FDFE90" w14:textId="6AD3A044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085D5B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85D5B">
              <w:rPr>
                <w:rFonts w:cstheme="minorHAnsi"/>
                <w:sz w:val="16"/>
                <w:szCs w:val="16"/>
              </w:rPr>
              <w:t>przeprowadzenie szkolenia - Hakowy –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85D5B">
              <w:rPr>
                <w:rFonts w:cstheme="minorHAnsi"/>
                <w:sz w:val="16"/>
                <w:szCs w:val="16"/>
              </w:rPr>
              <w:t>Sygnalista (</w:t>
            </w:r>
            <w:proofErr w:type="spellStart"/>
            <w:r w:rsidRPr="00085D5B">
              <w:rPr>
                <w:rFonts w:cstheme="minorHAnsi"/>
                <w:sz w:val="16"/>
                <w:szCs w:val="16"/>
              </w:rPr>
              <w:t>Slinger</w:t>
            </w:r>
            <w:proofErr w:type="spellEnd"/>
            <w:r w:rsidRPr="00085D5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85D5B">
              <w:rPr>
                <w:rFonts w:cstheme="minorHAnsi"/>
                <w:sz w:val="16"/>
                <w:szCs w:val="16"/>
              </w:rPr>
              <w:t>Signaller</w:t>
            </w:r>
            <w:proofErr w:type="spellEnd"/>
            <w:r w:rsidRPr="00085D5B">
              <w:rPr>
                <w:rFonts w:cstheme="minorHAnsi"/>
                <w:sz w:val="16"/>
                <w:szCs w:val="16"/>
              </w:rPr>
              <w:t>);</w:t>
            </w:r>
          </w:p>
        </w:tc>
        <w:tc>
          <w:tcPr>
            <w:tcW w:w="811" w:type="pct"/>
            <w:vMerge/>
          </w:tcPr>
          <w:p w14:paraId="061B8D58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 w:val="restart"/>
          </w:tcPr>
          <w:p w14:paraId="6A0A10D4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8 101 279,99 PLN</w:t>
            </w:r>
          </w:p>
        </w:tc>
        <w:tc>
          <w:tcPr>
            <w:tcW w:w="686" w:type="pct"/>
          </w:tcPr>
          <w:p w14:paraId="1F348722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Czerwiec 2025</w:t>
            </w:r>
          </w:p>
        </w:tc>
        <w:tc>
          <w:tcPr>
            <w:tcW w:w="778" w:type="pct"/>
          </w:tcPr>
          <w:p w14:paraId="3D30EF54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196247A5" w14:textId="77777777" w:rsidTr="00A42566">
        <w:tc>
          <w:tcPr>
            <w:tcW w:w="225" w:type="pct"/>
          </w:tcPr>
          <w:p w14:paraId="37E4FF93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672D800B" w14:textId="53B845AA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sz w:val="15"/>
                <w:szCs w:val="15"/>
              </w:rPr>
              <w:t>Organizacja i przeprowadzenie szkolenia - Cumownik portowy; - Sztauerów trymerów (masowy, kontenerowy, drobnicowy, farmy wiatrowe)</w:t>
            </w:r>
          </w:p>
        </w:tc>
        <w:tc>
          <w:tcPr>
            <w:tcW w:w="811" w:type="pct"/>
            <w:vMerge/>
          </w:tcPr>
          <w:p w14:paraId="57961770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340DFDAD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17C9B575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Czerwiec 2025</w:t>
            </w:r>
          </w:p>
        </w:tc>
        <w:tc>
          <w:tcPr>
            <w:tcW w:w="778" w:type="pct"/>
          </w:tcPr>
          <w:p w14:paraId="30431AA7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58E26E6C" w14:textId="77777777" w:rsidTr="00A42566">
        <w:tc>
          <w:tcPr>
            <w:tcW w:w="225" w:type="pct"/>
          </w:tcPr>
          <w:p w14:paraId="6A6349A6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7E0D54CB" w14:textId="06C37B9C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646EB9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46EB9">
              <w:rPr>
                <w:rFonts w:cstheme="minorHAnsi"/>
                <w:sz w:val="16"/>
                <w:szCs w:val="16"/>
              </w:rPr>
              <w:t>przeprowadzenie szkoleń SEP oraz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46EB9">
              <w:rPr>
                <w:rFonts w:cstheme="minorHAnsi"/>
                <w:sz w:val="16"/>
                <w:szCs w:val="16"/>
              </w:rPr>
              <w:t>dla instalatorów OZE, urządzeń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46EB9">
              <w:rPr>
                <w:rFonts w:cstheme="minorHAnsi"/>
                <w:sz w:val="16"/>
                <w:szCs w:val="16"/>
              </w:rPr>
              <w:t>chłodniczych i klimatyzacyjnych</w:t>
            </w:r>
          </w:p>
        </w:tc>
        <w:tc>
          <w:tcPr>
            <w:tcW w:w="811" w:type="pct"/>
            <w:vMerge/>
          </w:tcPr>
          <w:p w14:paraId="607AFABD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68F1FC66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266CC9CB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Czerwiec 2025</w:t>
            </w:r>
          </w:p>
        </w:tc>
        <w:tc>
          <w:tcPr>
            <w:tcW w:w="778" w:type="pct"/>
          </w:tcPr>
          <w:p w14:paraId="36864A70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Możliwości podziału zamówienia na części (nie więcej niż 4 części)</w:t>
            </w:r>
          </w:p>
        </w:tc>
      </w:tr>
      <w:tr w:rsidR="00261269" w:rsidRPr="00FD6729" w14:paraId="635E9F7D" w14:textId="77777777" w:rsidTr="00A42566">
        <w:tc>
          <w:tcPr>
            <w:tcW w:w="225" w:type="pct"/>
          </w:tcPr>
          <w:p w14:paraId="01B306DF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4C1B4020" w14:textId="1469D309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B93910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przeprowadzenie szkolenia Operator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93910">
              <w:rPr>
                <w:rFonts w:cstheme="minorHAnsi"/>
                <w:sz w:val="16"/>
                <w:szCs w:val="16"/>
              </w:rPr>
              <w:t>drona</w:t>
            </w:r>
            <w:proofErr w:type="spellEnd"/>
            <w:r w:rsidRPr="00B93910">
              <w:rPr>
                <w:rFonts w:cstheme="minorHAnsi"/>
                <w:sz w:val="16"/>
                <w:szCs w:val="16"/>
              </w:rPr>
              <w:t xml:space="preserve"> wraz z egzaminem w zakresie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uzyskania certyfikatu kompetencji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pilota bezzałogowego statku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powietrznego</w:t>
            </w:r>
          </w:p>
        </w:tc>
        <w:tc>
          <w:tcPr>
            <w:tcW w:w="811" w:type="pct"/>
            <w:vMerge/>
          </w:tcPr>
          <w:p w14:paraId="4C77DE6C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2D9CBB10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70C128E1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Maj 2025</w:t>
            </w:r>
          </w:p>
        </w:tc>
        <w:tc>
          <w:tcPr>
            <w:tcW w:w="778" w:type="pct"/>
          </w:tcPr>
          <w:p w14:paraId="3D4A384C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0DCEBA60" w14:textId="77777777" w:rsidTr="00A42566">
        <w:tc>
          <w:tcPr>
            <w:tcW w:w="225" w:type="pct"/>
          </w:tcPr>
          <w:p w14:paraId="40195D1F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28163884" w14:textId="3AD1BF0F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B93910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przeprowadzenie szkolenia wraz z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egzaminem na patent sternika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motorowodnego</w:t>
            </w:r>
          </w:p>
        </w:tc>
        <w:tc>
          <w:tcPr>
            <w:tcW w:w="811" w:type="pct"/>
            <w:vMerge/>
          </w:tcPr>
          <w:p w14:paraId="7782FA04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76BE5207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7E5DCA01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Maj 2025</w:t>
            </w:r>
          </w:p>
        </w:tc>
        <w:tc>
          <w:tcPr>
            <w:tcW w:w="778" w:type="pct"/>
          </w:tcPr>
          <w:p w14:paraId="6F1B851E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787221FD" w14:textId="77777777" w:rsidTr="00A42566">
        <w:tc>
          <w:tcPr>
            <w:tcW w:w="225" w:type="pct"/>
          </w:tcPr>
          <w:p w14:paraId="4ED0ACB2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367E0EDE" w14:textId="1B9B8488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B93910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przeprowadzenie szkolenia Operator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wózków widłowych z uprawnieniami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93910">
              <w:rPr>
                <w:rFonts w:cstheme="minorHAnsi"/>
                <w:sz w:val="16"/>
                <w:szCs w:val="16"/>
              </w:rPr>
              <w:t>UDT</w:t>
            </w:r>
          </w:p>
        </w:tc>
        <w:tc>
          <w:tcPr>
            <w:tcW w:w="811" w:type="pct"/>
            <w:vMerge/>
          </w:tcPr>
          <w:p w14:paraId="1D0D2B33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1D3F011F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151AC194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Maj 2025</w:t>
            </w:r>
          </w:p>
        </w:tc>
        <w:tc>
          <w:tcPr>
            <w:tcW w:w="778" w:type="pct"/>
          </w:tcPr>
          <w:p w14:paraId="3E8110E6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42FDA34B" w14:textId="77777777" w:rsidTr="00A42566">
        <w:tc>
          <w:tcPr>
            <w:tcW w:w="225" w:type="pct"/>
          </w:tcPr>
          <w:p w14:paraId="4D8EF054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7FA6A572" w14:textId="77777777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C34569">
              <w:rPr>
                <w:rFonts w:cstheme="minorHAnsi"/>
                <w:sz w:val="16"/>
                <w:szCs w:val="16"/>
              </w:rPr>
              <w:t>Organizacja i przeprowadzenie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34569">
              <w:rPr>
                <w:rFonts w:cstheme="minorHAnsi"/>
                <w:sz w:val="16"/>
                <w:szCs w:val="16"/>
              </w:rPr>
              <w:t>szkoleń dla branży gastronomiczno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C34569">
              <w:rPr>
                <w:rFonts w:cstheme="minorHAnsi"/>
                <w:sz w:val="16"/>
                <w:szCs w:val="16"/>
              </w:rPr>
              <w:t>hotelarskiej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34569">
              <w:rPr>
                <w:rFonts w:cstheme="minorHAnsi"/>
                <w:sz w:val="16"/>
                <w:szCs w:val="16"/>
              </w:rPr>
              <w:t>i spedycyjno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C34569">
              <w:rPr>
                <w:rFonts w:cstheme="minorHAnsi"/>
                <w:sz w:val="16"/>
                <w:szCs w:val="16"/>
              </w:rPr>
              <w:t>logistycznej</w:t>
            </w:r>
          </w:p>
        </w:tc>
        <w:tc>
          <w:tcPr>
            <w:tcW w:w="811" w:type="pct"/>
            <w:vMerge/>
          </w:tcPr>
          <w:p w14:paraId="37260BF0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49A4C40A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510182E8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Czerwiec 2025</w:t>
            </w:r>
          </w:p>
        </w:tc>
        <w:tc>
          <w:tcPr>
            <w:tcW w:w="778" w:type="pct"/>
          </w:tcPr>
          <w:p w14:paraId="4207DEDD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Możliwości podziału zamówienia na części (nie więcej niż 10 części)</w:t>
            </w:r>
          </w:p>
        </w:tc>
      </w:tr>
      <w:tr w:rsidR="00261269" w:rsidRPr="00FD6729" w14:paraId="0CCA9E04" w14:textId="77777777" w:rsidTr="00A42566">
        <w:tc>
          <w:tcPr>
            <w:tcW w:w="225" w:type="pct"/>
          </w:tcPr>
          <w:p w14:paraId="176E5A60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7F8DDE73" w14:textId="38382654" w:rsidR="00261269" w:rsidRPr="006C2726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6C2726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C2726">
              <w:rPr>
                <w:rFonts w:cstheme="minorHAnsi"/>
                <w:sz w:val="16"/>
                <w:szCs w:val="16"/>
              </w:rPr>
              <w:t>przeprowadzenie szkolenia Wstęp do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C2726">
              <w:rPr>
                <w:rFonts w:cstheme="minorHAnsi"/>
                <w:sz w:val="16"/>
                <w:szCs w:val="16"/>
              </w:rPr>
              <w:t>techniki światłowodowej. Teoria +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C2726">
              <w:rPr>
                <w:rFonts w:cstheme="minorHAnsi"/>
                <w:sz w:val="16"/>
                <w:szCs w:val="16"/>
              </w:rPr>
              <w:t>praktyka spawanie i pomiary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C2726">
              <w:rPr>
                <w:rFonts w:cstheme="minorHAnsi"/>
                <w:sz w:val="16"/>
                <w:szCs w:val="16"/>
              </w:rPr>
              <w:t>światłowodów</w:t>
            </w:r>
          </w:p>
        </w:tc>
        <w:tc>
          <w:tcPr>
            <w:tcW w:w="811" w:type="pct"/>
            <w:vMerge/>
          </w:tcPr>
          <w:p w14:paraId="009BF038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795B535B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3F99C10C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Czerwiec 2025</w:t>
            </w:r>
          </w:p>
        </w:tc>
        <w:tc>
          <w:tcPr>
            <w:tcW w:w="778" w:type="pct"/>
          </w:tcPr>
          <w:p w14:paraId="088FB976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4B022DFC" w14:textId="77777777" w:rsidTr="00A42566">
        <w:tc>
          <w:tcPr>
            <w:tcW w:w="225" w:type="pct"/>
          </w:tcPr>
          <w:p w14:paraId="541CB121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6BC4293C" w14:textId="77777777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F3082A">
              <w:rPr>
                <w:rFonts w:cstheme="minorHAnsi"/>
                <w:sz w:val="16"/>
                <w:szCs w:val="16"/>
              </w:rPr>
              <w:t>Usługa społeczna 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082A">
              <w:rPr>
                <w:rFonts w:cstheme="minorHAnsi"/>
                <w:sz w:val="16"/>
                <w:szCs w:val="16"/>
              </w:rPr>
              <w:t xml:space="preserve">przeprowadzenie szkolenia </w:t>
            </w:r>
            <w:r>
              <w:rPr>
                <w:rFonts w:cstheme="minorHAnsi"/>
                <w:sz w:val="16"/>
                <w:szCs w:val="16"/>
              </w:rPr>
              <w:t>–</w:t>
            </w:r>
            <w:r w:rsidRPr="00F3082A">
              <w:rPr>
                <w:rFonts w:cstheme="minorHAnsi"/>
                <w:sz w:val="16"/>
                <w:szCs w:val="16"/>
              </w:rPr>
              <w:t xml:space="preserve"> AUTO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082A">
              <w:rPr>
                <w:rFonts w:cstheme="minorHAnsi"/>
                <w:sz w:val="16"/>
                <w:szCs w:val="16"/>
              </w:rPr>
              <w:t xml:space="preserve">CAD poziom I </w:t>
            </w:r>
            <w:proofErr w:type="spellStart"/>
            <w:r w:rsidRPr="00F3082A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F3082A">
              <w:rPr>
                <w:rFonts w:cstheme="minorHAnsi"/>
                <w:sz w:val="16"/>
                <w:szCs w:val="16"/>
              </w:rPr>
              <w:t xml:space="preserve"> II - </w:t>
            </w:r>
            <w:proofErr w:type="spellStart"/>
            <w:r w:rsidRPr="00F3082A">
              <w:rPr>
                <w:rFonts w:cstheme="minorHAnsi"/>
                <w:sz w:val="16"/>
                <w:szCs w:val="16"/>
              </w:rPr>
              <w:t>Autodesk</w:t>
            </w:r>
            <w:proofErr w:type="spellEnd"/>
            <w:r w:rsidRPr="00F3082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3082A">
              <w:rPr>
                <w:rFonts w:cstheme="minorHAnsi"/>
                <w:sz w:val="16"/>
                <w:szCs w:val="16"/>
              </w:rPr>
              <w:t>Inventor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082A">
              <w:rPr>
                <w:rFonts w:cstheme="minorHAnsi"/>
                <w:sz w:val="16"/>
                <w:szCs w:val="16"/>
              </w:rPr>
              <w:t>poziom I</w:t>
            </w:r>
          </w:p>
        </w:tc>
        <w:tc>
          <w:tcPr>
            <w:tcW w:w="811" w:type="pct"/>
            <w:vMerge/>
          </w:tcPr>
          <w:p w14:paraId="5F6ED25D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39892575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5D6ED404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Lipiec 2025</w:t>
            </w:r>
          </w:p>
        </w:tc>
        <w:tc>
          <w:tcPr>
            <w:tcW w:w="778" w:type="pct"/>
          </w:tcPr>
          <w:p w14:paraId="7FC88779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Możliwości podziału zamówienia na części (nie więcej niż 2 części)</w:t>
            </w:r>
          </w:p>
        </w:tc>
      </w:tr>
      <w:tr w:rsidR="00261269" w:rsidRPr="00FD6729" w14:paraId="0263773C" w14:textId="77777777" w:rsidTr="00A42566">
        <w:tc>
          <w:tcPr>
            <w:tcW w:w="225" w:type="pct"/>
          </w:tcPr>
          <w:p w14:paraId="2DAAEE4C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1184939B" w14:textId="77777777" w:rsidR="00261269" w:rsidRPr="006C2726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E24AB8">
              <w:rPr>
                <w:rFonts w:cstheme="minorHAnsi"/>
                <w:sz w:val="16"/>
                <w:szCs w:val="16"/>
              </w:rPr>
              <w:t>Organizacja i przeprowadzenie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24AB8">
              <w:rPr>
                <w:rFonts w:cstheme="minorHAnsi"/>
                <w:sz w:val="16"/>
                <w:szCs w:val="16"/>
              </w:rPr>
              <w:t>szkoleń dla operatorów suwnic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24AB8">
              <w:rPr>
                <w:rFonts w:cstheme="minorHAnsi"/>
                <w:sz w:val="16"/>
                <w:szCs w:val="16"/>
              </w:rPr>
              <w:t>żurawi</w:t>
            </w:r>
          </w:p>
        </w:tc>
        <w:tc>
          <w:tcPr>
            <w:tcW w:w="811" w:type="pct"/>
            <w:vMerge/>
          </w:tcPr>
          <w:p w14:paraId="261F6B6A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1E688DA3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2C0E6EAC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Lipiec 2025</w:t>
            </w:r>
          </w:p>
        </w:tc>
        <w:tc>
          <w:tcPr>
            <w:tcW w:w="778" w:type="pct"/>
          </w:tcPr>
          <w:p w14:paraId="40B888C3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Możliwości podziału zamówienia na części (nie więcej niż 3 części)</w:t>
            </w:r>
          </w:p>
        </w:tc>
      </w:tr>
      <w:tr w:rsidR="00261269" w:rsidRPr="00FD6729" w14:paraId="6A0623A5" w14:textId="77777777" w:rsidTr="00A42566">
        <w:tc>
          <w:tcPr>
            <w:tcW w:w="225" w:type="pct"/>
          </w:tcPr>
          <w:p w14:paraId="3CE1FCD5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44AD4E86" w14:textId="77777777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B73850">
              <w:rPr>
                <w:rFonts w:cstheme="minorHAnsi"/>
                <w:sz w:val="16"/>
                <w:szCs w:val="16"/>
              </w:rPr>
              <w:t>Organizacja i przeprowadzenie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73850">
              <w:rPr>
                <w:rFonts w:cstheme="minorHAnsi"/>
                <w:sz w:val="16"/>
                <w:szCs w:val="16"/>
              </w:rPr>
              <w:t>szkoleń dla branży gastronomiczno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B73850">
              <w:rPr>
                <w:rFonts w:cstheme="minorHAnsi"/>
                <w:sz w:val="16"/>
                <w:szCs w:val="16"/>
              </w:rPr>
              <w:t>hotelarskiej</w:t>
            </w:r>
          </w:p>
        </w:tc>
        <w:tc>
          <w:tcPr>
            <w:tcW w:w="811" w:type="pct"/>
            <w:vMerge/>
          </w:tcPr>
          <w:p w14:paraId="47AA3EAD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69333E13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6DE146D3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Lipiec 2025</w:t>
            </w:r>
          </w:p>
        </w:tc>
        <w:tc>
          <w:tcPr>
            <w:tcW w:w="778" w:type="pct"/>
          </w:tcPr>
          <w:p w14:paraId="76670A61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Możliwości podziału zamówienia na części (nie więcej niż 5 części)</w:t>
            </w:r>
          </w:p>
        </w:tc>
      </w:tr>
      <w:tr w:rsidR="00261269" w:rsidRPr="00FD6729" w14:paraId="33A2D6EC" w14:textId="77777777" w:rsidTr="00A42566">
        <w:tc>
          <w:tcPr>
            <w:tcW w:w="225" w:type="pct"/>
          </w:tcPr>
          <w:p w14:paraId="08926D40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7475F0D6" w14:textId="5D2344F2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B73850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73850">
              <w:rPr>
                <w:rFonts w:cstheme="minorHAnsi"/>
                <w:sz w:val="16"/>
                <w:szCs w:val="16"/>
              </w:rPr>
              <w:t>przeprowadzenie szkolenia Monitoring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73850">
              <w:rPr>
                <w:rFonts w:cstheme="minorHAnsi"/>
                <w:sz w:val="16"/>
                <w:szCs w:val="16"/>
              </w:rPr>
              <w:t>- od budowy do praktycznego działania</w:t>
            </w:r>
          </w:p>
        </w:tc>
        <w:tc>
          <w:tcPr>
            <w:tcW w:w="811" w:type="pct"/>
            <w:vMerge/>
          </w:tcPr>
          <w:p w14:paraId="6BA5319C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3B6D0EDB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61DFB1A9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Lipiec 2025</w:t>
            </w:r>
          </w:p>
        </w:tc>
        <w:tc>
          <w:tcPr>
            <w:tcW w:w="778" w:type="pct"/>
          </w:tcPr>
          <w:p w14:paraId="5DAF92E2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7AC897A4" w14:textId="77777777" w:rsidTr="00A42566">
        <w:tc>
          <w:tcPr>
            <w:tcW w:w="225" w:type="pct"/>
          </w:tcPr>
          <w:p w14:paraId="091BE804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0EA0917C" w14:textId="2D18EF5A" w:rsidR="00261269" w:rsidRPr="00FD6729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B73850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73850">
              <w:rPr>
                <w:rFonts w:cstheme="minorHAnsi"/>
                <w:sz w:val="16"/>
                <w:szCs w:val="16"/>
              </w:rPr>
              <w:t>przeprowadzenie szkolenia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73850">
              <w:rPr>
                <w:rFonts w:cstheme="minorHAnsi"/>
                <w:sz w:val="16"/>
                <w:szCs w:val="16"/>
              </w:rPr>
              <w:t>Programowanie aplikacji mobilnych</w:t>
            </w:r>
          </w:p>
        </w:tc>
        <w:tc>
          <w:tcPr>
            <w:tcW w:w="811" w:type="pct"/>
            <w:vMerge/>
          </w:tcPr>
          <w:p w14:paraId="40FA0615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52C82AC5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641DAAEB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Sierpień 2025</w:t>
            </w:r>
          </w:p>
        </w:tc>
        <w:tc>
          <w:tcPr>
            <w:tcW w:w="778" w:type="pct"/>
          </w:tcPr>
          <w:p w14:paraId="6132F407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66F56F1C" w14:textId="77777777" w:rsidTr="00A42566">
        <w:tc>
          <w:tcPr>
            <w:tcW w:w="225" w:type="pct"/>
          </w:tcPr>
          <w:p w14:paraId="7C6E6C61" w14:textId="77777777" w:rsidR="00261269" w:rsidRPr="00FD6729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3340C48B" w14:textId="30A317B4" w:rsidR="00261269" w:rsidRPr="00B73850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6C2726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C2726">
              <w:rPr>
                <w:rFonts w:cstheme="minorHAnsi"/>
                <w:sz w:val="16"/>
                <w:szCs w:val="16"/>
              </w:rPr>
              <w:t>przeprowadzenie szkolenia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C2726">
              <w:rPr>
                <w:rFonts w:cstheme="minorHAnsi"/>
                <w:sz w:val="16"/>
                <w:szCs w:val="16"/>
              </w:rPr>
              <w:t>Programowanie sterowników PLC</w:t>
            </w:r>
          </w:p>
        </w:tc>
        <w:tc>
          <w:tcPr>
            <w:tcW w:w="811" w:type="pct"/>
            <w:vMerge/>
          </w:tcPr>
          <w:p w14:paraId="56C0D359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3E78E8C8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3F870644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Sierpień 2025</w:t>
            </w:r>
          </w:p>
        </w:tc>
        <w:tc>
          <w:tcPr>
            <w:tcW w:w="778" w:type="pct"/>
          </w:tcPr>
          <w:p w14:paraId="3A082EBA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261269" w:rsidRPr="00FD6729" w14:paraId="6955DBB2" w14:textId="77777777" w:rsidTr="00A42566">
        <w:tc>
          <w:tcPr>
            <w:tcW w:w="225" w:type="pct"/>
          </w:tcPr>
          <w:p w14:paraId="70B46155" w14:textId="77777777" w:rsidR="00261269" w:rsidRPr="00914272" w:rsidRDefault="00261269">
            <w:pPr>
              <w:pStyle w:val="Akapitzlist"/>
              <w:numPr>
                <w:ilvl w:val="0"/>
                <w:numId w:val="36"/>
              </w:numPr>
              <w:tabs>
                <w:tab w:val="left" w:pos="-426"/>
              </w:tabs>
              <w:ind w:left="0" w:right="-2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pct"/>
          </w:tcPr>
          <w:p w14:paraId="5306E3C0" w14:textId="7BD11D38" w:rsidR="00261269" w:rsidRPr="006C2726" w:rsidRDefault="00261269" w:rsidP="00861DC4">
            <w:pPr>
              <w:tabs>
                <w:tab w:val="left" w:pos="-426"/>
              </w:tabs>
              <w:ind w:right="-2"/>
              <w:jc w:val="left"/>
              <w:rPr>
                <w:rFonts w:cstheme="minorHAnsi"/>
                <w:sz w:val="16"/>
                <w:szCs w:val="16"/>
              </w:rPr>
            </w:pPr>
            <w:r w:rsidRPr="006C2726">
              <w:rPr>
                <w:rFonts w:cstheme="minorHAnsi"/>
                <w:sz w:val="16"/>
                <w:szCs w:val="16"/>
              </w:rPr>
              <w:t>Organizacja 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C2726">
              <w:rPr>
                <w:rFonts w:cstheme="minorHAnsi"/>
                <w:sz w:val="16"/>
                <w:szCs w:val="16"/>
              </w:rPr>
              <w:t>przeprowadzenie szkolenia Tworzenie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C2726">
              <w:rPr>
                <w:rFonts w:cstheme="minorHAnsi"/>
                <w:sz w:val="16"/>
                <w:szCs w:val="16"/>
              </w:rPr>
              <w:t>stron www (</w:t>
            </w:r>
            <w:proofErr w:type="spellStart"/>
            <w:r w:rsidRPr="006C2726">
              <w:rPr>
                <w:rFonts w:cstheme="minorHAnsi"/>
                <w:sz w:val="16"/>
                <w:szCs w:val="16"/>
              </w:rPr>
              <w:t>Wordpress</w:t>
            </w:r>
            <w:proofErr w:type="spellEnd"/>
            <w:r w:rsidRPr="006C2726">
              <w:rPr>
                <w:rFonts w:cstheme="minorHAnsi"/>
                <w:sz w:val="16"/>
                <w:szCs w:val="16"/>
              </w:rPr>
              <w:t xml:space="preserve"> CMS) </w:t>
            </w:r>
            <w:r>
              <w:rPr>
                <w:rFonts w:cstheme="minorHAnsi"/>
                <w:sz w:val="16"/>
                <w:szCs w:val="16"/>
              </w:rPr>
              <w:t>–</w:t>
            </w:r>
            <w:r w:rsidRPr="006C2726">
              <w:rPr>
                <w:rFonts w:cstheme="minorHAnsi"/>
                <w:sz w:val="16"/>
                <w:szCs w:val="16"/>
              </w:rPr>
              <w:t xml:space="preserve"> Kurs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C2726">
              <w:rPr>
                <w:rFonts w:cstheme="minorHAnsi"/>
                <w:sz w:val="16"/>
                <w:szCs w:val="16"/>
              </w:rPr>
              <w:t>programistyczny</w:t>
            </w:r>
          </w:p>
        </w:tc>
        <w:tc>
          <w:tcPr>
            <w:tcW w:w="811" w:type="pct"/>
            <w:vMerge/>
          </w:tcPr>
          <w:p w14:paraId="4A5C2FEA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  <w:vMerge/>
          </w:tcPr>
          <w:p w14:paraId="4DA704D1" w14:textId="77777777" w:rsidR="00261269" w:rsidRPr="00FD672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6" w:type="pct"/>
          </w:tcPr>
          <w:p w14:paraId="1B70937B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Sierpień 2025</w:t>
            </w:r>
          </w:p>
        </w:tc>
        <w:tc>
          <w:tcPr>
            <w:tcW w:w="778" w:type="pct"/>
          </w:tcPr>
          <w:p w14:paraId="48D68916" w14:textId="77777777" w:rsidR="00261269" w:rsidRDefault="00261269" w:rsidP="00861DC4">
            <w:pPr>
              <w:pStyle w:val="Akapitzlist"/>
              <w:tabs>
                <w:tab w:val="left" w:pos="-426"/>
              </w:tabs>
              <w:ind w:left="0" w:right="-2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bookmarkEnd w:id="0"/>
    </w:tbl>
    <w:p w14:paraId="68795253" w14:textId="77777777" w:rsidR="00531914" w:rsidRDefault="00531914" w:rsidP="00531914">
      <w:pPr>
        <w:pStyle w:val="Akapitzlist"/>
        <w:spacing w:after="0"/>
        <w:ind w:left="284"/>
        <w:rPr>
          <w:rFonts w:cstheme="minorHAnsi"/>
          <w:bCs/>
        </w:rPr>
      </w:pPr>
    </w:p>
    <w:p w14:paraId="68E419D4" w14:textId="3AC66765" w:rsidR="00C9313C" w:rsidRDefault="00956689" w:rsidP="00531914">
      <w:pPr>
        <w:pStyle w:val="Akapitzlist"/>
        <w:numPr>
          <w:ilvl w:val="6"/>
          <w:numId w:val="1"/>
        </w:numPr>
        <w:spacing w:after="0" w:line="264" w:lineRule="auto"/>
        <w:ind w:left="284" w:hanging="284"/>
        <w:rPr>
          <w:rFonts w:cstheme="minorHAnsi"/>
          <w:bCs/>
        </w:rPr>
      </w:pPr>
      <w:r w:rsidRPr="0034444D">
        <w:rPr>
          <w:rFonts w:cstheme="minorHAnsi"/>
          <w:bCs/>
        </w:rPr>
        <w:t xml:space="preserve">Zamawiający </w:t>
      </w:r>
      <w:r w:rsidR="00A04603" w:rsidRPr="0034444D">
        <w:rPr>
          <w:rFonts w:cstheme="minorHAnsi"/>
          <w:bCs/>
        </w:rPr>
        <w:t xml:space="preserve">może z wyprzedzeniem dokonać zmiany </w:t>
      </w:r>
      <w:r w:rsidR="006449D2" w:rsidRPr="0034444D">
        <w:rPr>
          <w:rFonts w:cstheme="minorHAnsi"/>
          <w:bCs/>
        </w:rPr>
        <w:t>dotyczącej terminu</w:t>
      </w:r>
      <w:r w:rsidR="00A04603" w:rsidRPr="0034444D">
        <w:rPr>
          <w:rFonts w:cstheme="minorHAnsi"/>
          <w:bCs/>
        </w:rPr>
        <w:t xml:space="preserve"> </w:t>
      </w:r>
      <w:r w:rsidR="007766CF" w:rsidRPr="0034444D">
        <w:rPr>
          <w:rFonts w:cstheme="minorHAnsi"/>
          <w:bCs/>
        </w:rPr>
        <w:t xml:space="preserve">wszczęcia poszczególnych postępowań. </w:t>
      </w:r>
      <w:r w:rsidR="008D1A87" w:rsidRPr="0034444D">
        <w:rPr>
          <w:rFonts w:cstheme="minorHAnsi"/>
          <w:bCs/>
        </w:rPr>
        <w:t xml:space="preserve">Zmiana terminu wymaga formy pisemnej, natomiast może zostać dokonana formie elektronicznej (za pomocą korespondencji elektronicznej z Wykonawcą). Zmiana terminu </w:t>
      </w:r>
      <w:r w:rsidR="00E80E97" w:rsidRPr="0034444D">
        <w:rPr>
          <w:rFonts w:cstheme="minorHAnsi"/>
          <w:bCs/>
        </w:rPr>
        <w:t xml:space="preserve">nie wymaga zmiany niniejszej umowy. </w:t>
      </w:r>
    </w:p>
    <w:p w14:paraId="388A2128" w14:textId="01C30B41" w:rsidR="00C9313C" w:rsidRPr="00C9313C" w:rsidRDefault="00025E87" w:rsidP="00531914">
      <w:pPr>
        <w:pStyle w:val="Akapitzlist"/>
        <w:numPr>
          <w:ilvl w:val="6"/>
          <w:numId w:val="1"/>
        </w:numPr>
        <w:spacing w:after="0" w:line="264" w:lineRule="auto"/>
        <w:ind w:left="284" w:hanging="284"/>
        <w:rPr>
          <w:rFonts w:cstheme="minorHAnsi"/>
          <w:bCs/>
        </w:rPr>
      </w:pPr>
      <w:r w:rsidRPr="00C9313C">
        <w:rPr>
          <w:rFonts w:cstheme="minorHAnsi"/>
          <w:bCs/>
        </w:rPr>
        <w:t xml:space="preserve">Zamawiający przekaże Wykonawcy opis przedmiotu zamówienia, propozycję warunków udziału w Postępowaniu oraz kryteriów oceny ofert, a nadto wskaże obligatoryjne klauzule, które winny być zawarte w </w:t>
      </w:r>
      <w:r w:rsidRPr="00C9313C">
        <w:rPr>
          <w:rFonts w:cstheme="minorHAnsi"/>
          <w:bCs/>
        </w:rPr>
        <w:lastRenderedPageBreak/>
        <w:t>dokumentach Postępowania i umowie o udzielenie zamówienia</w:t>
      </w:r>
      <w:r w:rsidR="00C9313C">
        <w:rPr>
          <w:rFonts w:cstheme="minorHAnsi"/>
          <w:bCs/>
        </w:rPr>
        <w:t xml:space="preserve"> </w:t>
      </w:r>
      <w:r w:rsidR="00C9313C" w:rsidRPr="00C9313C">
        <w:rPr>
          <w:rFonts w:cstheme="minorHAnsi"/>
          <w:bCs/>
        </w:rPr>
        <w:t xml:space="preserve">(na minimum </w:t>
      </w:r>
      <w:r w:rsidR="00C9313C">
        <w:rPr>
          <w:rFonts w:cstheme="minorHAnsi"/>
          <w:bCs/>
        </w:rPr>
        <w:t>5</w:t>
      </w:r>
      <w:r w:rsidR="00C9313C" w:rsidRPr="00C9313C">
        <w:rPr>
          <w:rFonts w:cstheme="minorHAnsi"/>
          <w:bCs/>
        </w:rPr>
        <w:t xml:space="preserve"> dni robocz</w:t>
      </w:r>
      <w:r w:rsidR="00C9313C">
        <w:rPr>
          <w:rFonts w:cstheme="minorHAnsi"/>
          <w:bCs/>
        </w:rPr>
        <w:t>ych</w:t>
      </w:r>
      <w:r w:rsidR="00C9313C" w:rsidRPr="00C9313C">
        <w:rPr>
          <w:rFonts w:cstheme="minorHAnsi"/>
          <w:bCs/>
        </w:rPr>
        <w:t xml:space="preserve"> przed planowanym terminem ogłoszenia postępowania)</w:t>
      </w:r>
      <w:r w:rsidR="00C9313C">
        <w:rPr>
          <w:rFonts w:cstheme="minorHAnsi"/>
          <w:bCs/>
        </w:rPr>
        <w:t>.</w:t>
      </w:r>
    </w:p>
    <w:p w14:paraId="5D723162" w14:textId="77777777" w:rsidR="008650E6" w:rsidRDefault="00025E87" w:rsidP="00531914">
      <w:pPr>
        <w:pStyle w:val="Akapitzlist"/>
        <w:numPr>
          <w:ilvl w:val="6"/>
          <w:numId w:val="1"/>
        </w:numPr>
        <w:spacing w:after="0" w:line="264" w:lineRule="auto"/>
        <w:ind w:left="284" w:hanging="284"/>
        <w:rPr>
          <w:rFonts w:cstheme="minorHAnsi"/>
          <w:bCs/>
        </w:rPr>
      </w:pPr>
      <w:r w:rsidRPr="00682782">
        <w:rPr>
          <w:rFonts w:cstheme="minorHAnsi"/>
          <w:bCs/>
        </w:rPr>
        <w:t>Wykonawca zobowiązany jest przesłać Zamawiającemu do akceptacji w szczególności ostateczny projekt SWZ wraz z załącznikami, w tym projektowane postanowienia umowy (PPU)</w:t>
      </w:r>
      <w:r w:rsidR="00C9313C">
        <w:rPr>
          <w:rFonts w:cstheme="minorHAnsi"/>
          <w:bCs/>
        </w:rPr>
        <w:t xml:space="preserve"> </w:t>
      </w:r>
      <w:bookmarkStart w:id="1" w:name="_Hlk193007528"/>
      <w:r w:rsidR="00C9313C">
        <w:rPr>
          <w:rFonts w:cstheme="minorHAnsi"/>
          <w:bCs/>
        </w:rPr>
        <w:t>(na minimum 3 dni robocze przed planowanym terminem ogłoszenia postępowania)</w:t>
      </w:r>
      <w:r w:rsidR="005D36E2">
        <w:rPr>
          <w:rFonts w:cstheme="minorHAnsi"/>
          <w:bCs/>
        </w:rPr>
        <w:t>.</w:t>
      </w:r>
      <w:bookmarkEnd w:id="1"/>
    </w:p>
    <w:p w14:paraId="5E2256A2" w14:textId="58D580B2" w:rsidR="004C0CE8" w:rsidRDefault="008650E6" w:rsidP="00531914">
      <w:pPr>
        <w:pStyle w:val="Akapitzlist"/>
        <w:numPr>
          <w:ilvl w:val="6"/>
          <w:numId w:val="1"/>
        </w:numPr>
        <w:spacing w:after="0" w:line="264" w:lineRule="auto"/>
        <w:ind w:left="284" w:hanging="284"/>
        <w:rPr>
          <w:rFonts w:cstheme="minorHAnsi"/>
          <w:bCs/>
        </w:rPr>
      </w:pPr>
      <w:r>
        <w:rPr>
          <w:rFonts w:cstheme="minorHAnsi"/>
          <w:bCs/>
        </w:rPr>
        <w:t xml:space="preserve">Wykonawca zobowiązany jest do </w:t>
      </w:r>
      <w:r w:rsidRPr="008650E6">
        <w:rPr>
          <w:rFonts w:cstheme="minorHAnsi"/>
          <w:bCs/>
        </w:rPr>
        <w:t xml:space="preserve">przedkładania Zamawiającemu celem akceptacji: opracowanych w toku </w:t>
      </w:r>
      <w:r w:rsidR="00023C4C">
        <w:rPr>
          <w:rFonts w:cstheme="minorHAnsi"/>
          <w:bCs/>
        </w:rPr>
        <w:t>p</w:t>
      </w:r>
      <w:r w:rsidRPr="008650E6">
        <w:rPr>
          <w:rFonts w:cstheme="minorHAnsi"/>
          <w:bCs/>
        </w:rPr>
        <w:t>ostępowań (po publikacji ogłoszenia o zamówieniu) projektów dokumentów takich jak:</w:t>
      </w:r>
      <w:r w:rsidR="004C0CE8">
        <w:rPr>
          <w:rFonts w:cstheme="minorHAnsi"/>
          <w:bCs/>
        </w:rPr>
        <w:t xml:space="preserve"> </w:t>
      </w:r>
    </w:p>
    <w:p w14:paraId="2E96B011" w14:textId="77777777" w:rsidR="004C0CE8" w:rsidRDefault="008650E6" w:rsidP="00531914">
      <w:pPr>
        <w:pStyle w:val="Akapitzlist"/>
        <w:numPr>
          <w:ilvl w:val="1"/>
          <w:numId w:val="46"/>
        </w:numPr>
        <w:spacing w:after="0" w:line="264" w:lineRule="auto"/>
        <w:ind w:left="567" w:hanging="425"/>
        <w:rPr>
          <w:rFonts w:cstheme="minorHAnsi"/>
          <w:bCs/>
        </w:rPr>
      </w:pPr>
      <w:r w:rsidRPr="004C0CE8">
        <w:rPr>
          <w:rFonts w:cstheme="minorHAnsi"/>
          <w:bCs/>
        </w:rPr>
        <w:t>odpowiedzi na pytania i wnioski wykonawców, wyjaśnienia SWZ, ewentualne zmiany jego treści, w tym zmiany treści ogłoszenia o zamówieniu, wezwania wykonawców do złożenia środka dowodowego, złożenia wyjaśnień lub uzupełnienia – w terminie 2 dni roboczych odpowiednio od dnia złożenia przez wykonawcę pytania, wniosku, środka dowodowego lub innego dokumentu powodujących konieczność podjęcia przez Zamawiającego w/w czynności oraz odpowiednio ich publikacji lub przekazania wykonawcy w następnym dniu roboczym po akceptacji Zamawiającego,</w:t>
      </w:r>
      <w:r w:rsidR="004C0CE8">
        <w:rPr>
          <w:rFonts w:cstheme="minorHAnsi"/>
          <w:bCs/>
        </w:rPr>
        <w:t xml:space="preserve"> </w:t>
      </w:r>
    </w:p>
    <w:p w14:paraId="2AB6673C" w14:textId="5FAAE613" w:rsidR="004C0CE8" w:rsidRDefault="008650E6" w:rsidP="00531914">
      <w:pPr>
        <w:pStyle w:val="Akapitzlist"/>
        <w:numPr>
          <w:ilvl w:val="1"/>
          <w:numId w:val="46"/>
        </w:numPr>
        <w:spacing w:after="0" w:line="264" w:lineRule="auto"/>
        <w:ind w:left="567" w:hanging="425"/>
        <w:rPr>
          <w:rFonts w:cstheme="minorHAnsi"/>
          <w:bCs/>
        </w:rPr>
      </w:pPr>
      <w:r w:rsidRPr="004C0CE8">
        <w:rPr>
          <w:rFonts w:cstheme="minorHAnsi"/>
          <w:bCs/>
        </w:rPr>
        <w:t xml:space="preserve">projektu dokumentu kończącego </w:t>
      </w:r>
      <w:r w:rsidR="00BC45BA">
        <w:rPr>
          <w:rFonts w:cstheme="minorHAnsi"/>
          <w:bCs/>
        </w:rPr>
        <w:t>p</w:t>
      </w:r>
      <w:r w:rsidRPr="004C0CE8">
        <w:rPr>
          <w:rFonts w:cstheme="minorHAnsi"/>
          <w:bCs/>
        </w:rPr>
        <w:t xml:space="preserve">ostępowanie (wybór najkorzystniejszej oferty, unieważnienie postępowania w terminie do 5 dni roboczych od dnia złożenia przez wykonawców ostatniego z dokumentów umożliwiających zakończenie </w:t>
      </w:r>
      <w:r w:rsidR="00A328FE">
        <w:rPr>
          <w:rFonts w:cstheme="minorHAnsi"/>
          <w:bCs/>
        </w:rPr>
        <w:t>p</w:t>
      </w:r>
      <w:r w:rsidRPr="004C0CE8">
        <w:rPr>
          <w:rFonts w:cstheme="minorHAnsi"/>
          <w:bCs/>
        </w:rPr>
        <w:t>ostępowania,</w:t>
      </w:r>
    </w:p>
    <w:p w14:paraId="4D211BCD" w14:textId="4657A088" w:rsidR="008650E6" w:rsidRDefault="008650E6" w:rsidP="00531914">
      <w:pPr>
        <w:pStyle w:val="Akapitzlist"/>
        <w:numPr>
          <w:ilvl w:val="1"/>
          <w:numId w:val="46"/>
        </w:numPr>
        <w:spacing w:after="0" w:line="264" w:lineRule="auto"/>
        <w:ind w:left="567" w:hanging="425"/>
        <w:rPr>
          <w:rFonts w:cstheme="minorHAnsi"/>
          <w:bCs/>
        </w:rPr>
      </w:pPr>
      <w:r w:rsidRPr="004C0CE8">
        <w:rPr>
          <w:rFonts w:cstheme="minorHAnsi"/>
          <w:bCs/>
        </w:rPr>
        <w:t>innych niewymienionych wyżej czynności w terminie do 4 dni roboczych od zaistnienia potrzeby ich wykonania/sporządzenia.</w:t>
      </w:r>
    </w:p>
    <w:p w14:paraId="00A5CF6B" w14:textId="6A7F8E75" w:rsidR="00951B98" w:rsidRPr="00951B98" w:rsidRDefault="00951B98" w:rsidP="00A42566">
      <w:pPr>
        <w:pStyle w:val="Akapitzlist"/>
        <w:spacing w:after="0" w:line="264" w:lineRule="auto"/>
        <w:ind w:left="0"/>
        <w:rPr>
          <w:rFonts w:cstheme="minorHAnsi"/>
          <w:bCs/>
        </w:rPr>
      </w:pPr>
      <w:r w:rsidRPr="00951B98">
        <w:rPr>
          <w:rFonts w:cstheme="minorHAnsi"/>
          <w:bCs/>
        </w:rPr>
        <w:t xml:space="preserve">Zamawiający zobowiązany jest do akceptacji przesłanych projektów dokumentów w terminie </w:t>
      </w:r>
      <w:r w:rsidR="00100123">
        <w:rPr>
          <w:rFonts w:cstheme="minorHAnsi"/>
          <w:bCs/>
        </w:rPr>
        <w:t>3</w:t>
      </w:r>
      <w:r w:rsidRPr="00951B98">
        <w:rPr>
          <w:rFonts w:cstheme="minorHAnsi"/>
          <w:bCs/>
        </w:rPr>
        <w:t xml:space="preserve"> dni roboczych.</w:t>
      </w:r>
    </w:p>
    <w:p w14:paraId="38BB5BD0" w14:textId="372BD971" w:rsidR="009C65B7" w:rsidRDefault="00025E87" w:rsidP="00A42566">
      <w:pPr>
        <w:pStyle w:val="Akapitzlist"/>
        <w:numPr>
          <w:ilvl w:val="6"/>
          <w:numId w:val="1"/>
        </w:numPr>
        <w:spacing w:after="0" w:line="264" w:lineRule="auto"/>
        <w:ind w:left="284" w:hanging="284"/>
        <w:rPr>
          <w:rFonts w:cstheme="minorHAnsi"/>
          <w:bCs/>
        </w:rPr>
      </w:pPr>
      <w:r w:rsidRPr="005D36E2">
        <w:rPr>
          <w:rFonts w:cstheme="minorHAnsi"/>
          <w:bCs/>
        </w:rPr>
        <w:t>Wszelkie opinie prawne, stanowiska w sprawach lub dokumenty, które wymagają akceptacji Zamawiającego, Wykonawca będzie przekazywał Zamawiającemu w formie elektronicznej na adres skrzynki elektronicznej Zamawiającego</w:t>
      </w:r>
      <w:r w:rsidR="0093524D">
        <w:rPr>
          <w:rFonts w:cstheme="minorHAnsi"/>
          <w:bCs/>
        </w:rPr>
        <w:t xml:space="preserve"> (</w:t>
      </w:r>
      <w:hyperlink r:id="rId11" w:history="1">
        <w:r w:rsidR="0093524D" w:rsidRPr="00DE350F">
          <w:rPr>
            <w:rStyle w:val="Hipercze"/>
            <w:rFonts w:cstheme="minorHAnsi"/>
            <w:bCs/>
          </w:rPr>
          <w:t>sekretariat@ckzu1.edu.gdansk</w:t>
        </w:r>
      </w:hyperlink>
      <w:r w:rsidR="00145A45">
        <w:rPr>
          <w:rFonts w:cstheme="minorHAnsi"/>
          <w:bCs/>
        </w:rPr>
        <w:t>.</w:t>
      </w:r>
      <w:r w:rsidR="0093524D">
        <w:rPr>
          <w:rFonts w:cstheme="minorHAnsi"/>
          <w:bCs/>
        </w:rPr>
        <w:t xml:space="preserve">pl) i skrzynki elektronicznej osoby wskazanej </w:t>
      </w:r>
      <w:r w:rsidR="00145A45">
        <w:rPr>
          <w:rFonts w:cstheme="minorHAnsi"/>
          <w:bCs/>
        </w:rPr>
        <w:t xml:space="preserve">w </w:t>
      </w:r>
      <w:r w:rsidR="00145A45" w:rsidRPr="00145A45">
        <w:rPr>
          <w:rFonts w:cstheme="minorHAnsi"/>
          <w:bCs/>
        </w:rPr>
        <w:t>§</w:t>
      </w:r>
      <w:r w:rsidR="00145A45">
        <w:rPr>
          <w:rFonts w:cstheme="minorHAnsi"/>
          <w:bCs/>
        </w:rPr>
        <w:t xml:space="preserve">8 </w:t>
      </w:r>
      <w:r w:rsidR="0093524D">
        <w:rPr>
          <w:rFonts w:cstheme="minorHAnsi"/>
          <w:bCs/>
        </w:rPr>
        <w:t>do kontak</w:t>
      </w:r>
      <w:r w:rsidR="00145A45">
        <w:rPr>
          <w:rFonts w:cstheme="minorHAnsi"/>
          <w:bCs/>
        </w:rPr>
        <w:t>tów po stronie Zamawiającego</w:t>
      </w:r>
      <w:r w:rsidRPr="005D36E2">
        <w:rPr>
          <w:rFonts w:cstheme="minorHAnsi"/>
          <w:bCs/>
        </w:rPr>
        <w:t>.</w:t>
      </w:r>
    </w:p>
    <w:p w14:paraId="370EC6C2" w14:textId="5EEDFC4B" w:rsidR="006449D2" w:rsidRPr="009C65B7" w:rsidRDefault="00025E87" w:rsidP="00A42566">
      <w:pPr>
        <w:pStyle w:val="Akapitzlist"/>
        <w:numPr>
          <w:ilvl w:val="6"/>
          <w:numId w:val="1"/>
        </w:numPr>
        <w:spacing w:after="0" w:line="264" w:lineRule="auto"/>
        <w:ind w:left="284" w:hanging="284"/>
        <w:rPr>
          <w:rFonts w:cstheme="minorHAnsi"/>
          <w:bCs/>
        </w:rPr>
      </w:pPr>
      <w:r w:rsidRPr="009C65B7">
        <w:rPr>
          <w:rFonts w:cstheme="minorHAnsi"/>
          <w:bCs/>
        </w:rPr>
        <w:t xml:space="preserve">Wykonawca zobowiązany jest do zapewnienia niezmienności składu osobowego, który wykonywał będzie usługę przez cały okres obowiązywania Umowy (z wyjątkiem zdarzeń losowych, które Wykonawca zobowiązany jest udokumentować), a nadto zapewnienia dostępności tych osób dla Zamawiającego w zakresie umożliwiającym sprawne i terminowe przeprowadzenie </w:t>
      </w:r>
      <w:r w:rsidR="00FE0BE2">
        <w:rPr>
          <w:rFonts w:cstheme="minorHAnsi"/>
          <w:bCs/>
        </w:rPr>
        <w:t>p</w:t>
      </w:r>
      <w:r w:rsidRPr="009C65B7">
        <w:rPr>
          <w:rFonts w:cstheme="minorHAnsi"/>
          <w:bCs/>
        </w:rPr>
        <w:t>ostępowań.</w:t>
      </w:r>
    </w:p>
    <w:p w14:paraId="475206F5" w14:textId="77777777" w:rsidR="00FE0BE2" w:rsidRDefault="00FE0BE2" w:rsidP="00A42566">
      <w:pPr>
        <w:spacing w:after="0" w:line="264" w:lineRule="auto"/>
        <w:jc w:val="center"/>
        <w:rPr>
          <w:rFonts w:cstheme="minorHAnsi"/>
          <w:b/>
        </w:rPr>
      </w:pPr>
    </w:p>
    <w:p w14:paraId="5D365339" w14:textId="6AF4AB06" w:rsidR="006F7E2D" w:rsidRPr="00014B8D" w:rsidRDefault="006F7E2D" w:rsidP="00A42566">
      <w:pPr>
        <w:spacing w:after="0" w:line="264" w:lineRule="auto"/>
        <w:jc w:val="center"/>
        <w:rPr>
          <w:rFonts w:cstheme="minorHAnsi"/>
          <w:b/>
        </w:rPr>
      </w:pPr>
      <w:r w:rsidRPr="00014B8D">
        <w:rPr>
          <w:rFonts w:cstheme="minorHAnsi"/>
          <w:b/>
        </w:rPr>
        <w:t>§ 4</w:t>
      </w:r>
    </w:p>
    <w:p w14:paraId="69529B2D" w14:textId="320123F6" w:rsidR="00866E05" w:rsidRPr="006D250F" w:rsidRDefault="00866E05" w:rsidP="00A42566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Zamawiający po przekazaniu przez Wykonawcę kompletnej dokumentacji </w:t>
      </w:r>
      <w:r w:rsidR="00FE0BE2" w:rsidRPr="006D250F">
        <w:rPr>
          <w:rFonts w:cstheme="minorHAnsi"/>
          <w:bCs/>
        </w:rPr>
        <w:t>p</w:t>
      </w:r>
      <w:r w:rsidRPr="006D250F">
        <w:rPr>
          <w:rFonts w:cstheme="minorHAnsi"/>
          <w:bCs/>
        </w:rPr>
        <w:t xml:space="preserve">ostępowania w wersji papierowej i elektronicznej, pisemnie potwierdzi zakończenie </w:t>
      </w:r>
      <w:r w:rsidR="00FE0BE2" w:rsidRPr="006D250F">
        <w:rPr>
          <w:rFonts w:cstheme="minorHAnsi"/>
          <w:bCs/>
        </w:rPr>
        <w:t>p</w:t>
      </w:r>
      <w:r w:rsidRPr="006D250F">
        <w:rPr>
          <w:rFonts w:cstheme="minorHAnsi"/>
          <w:bCs/>
        </w:rPr>
        <w:t xml:space="preserve">ostępowania. Przez zakończenie </w:t>
      </w:r>
      <w:r w:rsidR="00FE0BE2" w:rsidRPr="006D250F">
        <w:rPr>
          <w:rFonts w:cstheme="minorHAnsi"/>
          <w:bCs/>
        </w:rPr>
        <w:t>p</w:t>
      </w:r>
      <w:r w:rsidRPr="006D250F">
        <w:rPr>
          <w:rFonts w:cstheme="minorHAnsi"/>
          <w:bCs/>
        </w:rPr>
        <w:t xml:space="preserve">ostępowania Strony rozumieją </w:t>
      </w:r>
      <w:r w:rsidR="00ED0CF7" w:rsidRPr="006D250F">
        <w:rPr>
          <w:rFonts w:cstheme="minorHAnsi"/>
          <w:bCs/>
        </w:rPr>
        <w:t>podpisanie Protokołu z</w:t>
      </w:r>
      <w:r w:rsidRPr="006D250F">
        <w:rPr>
          <w:rFonts w:cstheme="minorHAnsi"/>
          <w:bCs/>
        </w:rPr>
        <w:t xml:space="preserve"> </w:t>
      </w:r>
      <w:r w:rsidR="00701B0F" w:rsidRPr="006D250F">
        <w:rPr>
          <w:rFonts w:cstheme="minorHAnsi"/>
          <w:bCs/>
        </w:rPr>
        <w:t>p</w:t>
      </w:r>
      <w:r w:rsidRPr="006D250F">
        <w:rPr>
          <w:rFonts w:cstheme="minorHAnsi"/>
          <w:bCs/>
        </w:rPr>
        <w:t xml:space="preserve">ostępowania. Potwierdzenie, o którym mowa w zdaniu poprzednim stanowić będzie podstawę wypłaty wynagrodzenia za zrealizowaną część Umowy (zakończone </w:t>
      </w:r>
      <w:r w:rsidR="00701B0F" w:rsidRPr="006D250F">
        <w:rPr>
          <w:rFonts w:cstheme="minorHAnsi"/>
          <w:bCs/>
        </w:rPr>
        <w:t>p</w:t>
      </w:r>
      <w:r w:rsidRPr="006D250F">
        <w:rPr>
          <w:rFonts w:cstheme="minorHAnsi"/>
          <w:bCs/>
        </w:rPr>
        <w:t>ostępowanie).</w:t>
      </w:r>
    </w:p>
    <w:p w14:paraId="6ED6DCB7" w14:textId="0B1615E5" w:rsidR="006F7E2D" w:rsidRPr="006D250F" w:rsidRDefault="005F2F13" w:rsidP="00A42566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Na podstawie prawidłowo wystawionej faktury Zamawiający </w:t>
      </w:r>
      <w:r w:rsidR="006F7E2D" w:rsidRPr="006D250F">
        <w:rPr>
          <w:rFonts w:cstheme="minorHAnsi"/>
          <w:bCs/>
        </w:rPr>
        <w:t>zapłaci Wykonawcy</w:t>
      </w:r>
      <w:r w:rsidR="00AA6DCF" w:rsidRPr="006D250F">
        <w:rPr>
          <w:rFonts w:cstheme="minorHAnsi"/>
          <w:bCs/>
        </w:rPr>
        <w:t xml:space="preserve"> </w:t>
      </w:r>
      <w:r w:rsidR="006F7E2D" w:rsidRPr="006D250F">
        <w:rPr>
          <w:rFonts w:cstheme="minorHAnsi"/>
          <w:bCs/>
        </w:rPr>
        <w:t xml:space="preserve">wynagrodzenie </w:t>
      </w:r>
      <w:r w:rsidR="00413F8A" w:rsidRPr="006D250F">
        <w:rPr>
          <w:rFonts w:cstheme="minorHAnsi"/>
          <w:bCs/>
        </w:rPr>
        <w:t>maksymalnie</w:t>
      </w:r>
      <w:r w:rsidR="0043118A" w:rsidRPr="006D250F">
        <w:rPr>
          <w:rFonts w:cstheme="minorHAnsi"/>
          <w:bCs/>
        </w:rPr>
        <w:t xml:space="preserve"> </w:t>
      </w:r>
      <w:r w:rsidR="006F7E2D" w:rsidRPr="006D250F">
        <w:rPr>
          <w:rFonts w:cstheme="minorHAnsi"/>
          <w:bCs/>
        </w:rPr>
        <w:t>w wysokości ………………… PLN netto (słownie:</w:t>
      </w:r>
      <w:r w:rsidR="007B2A1F" w:rsidRPr="006D250F">
        <w:rPr>
          <w:rFonts w:cstheme="minorHAnsi"/>
          <w:bCs/>
        </w:rPr>
        <w:t xml:space="preserve"> </w:t>
      </w:r>
      <w:r w:rsidR="006F7E2D" w:rsidRPr="006D250F">
        <w:rPr>
          <w:rFonts w:cstheme="minorHAnsi"/>
          <w:bCs/>
        </w:rPr>
        <w:t>……………………</w:t>
      </w:r>
      <w:proofErr w:type="gramStart"/>
      <w:r w:rsidR="006F7E2D" w:rsidRPr="006D250F">
        <w:rPr>
          <w:rFonts w:cstheme="minorHAnsi"/>
          <w:bCs/>
        </w:rPr>
        <w:t>…….</w:t>
      </w:r>
      <w:proofErr w:type="gramEnd"/>
      <w:r w:rsidR="006F7E2D" w:rsidRPr="006D250F">
        <w:rPr>
          <w:rFonts w:cstheme="minorHAnsi"/>
          <w:bCs/>
        </w:rPr>
        <w:t xml:space="preserve"> ) tj. ……………… PLN brutto (w tym VAT w wysokości </w:t>
      </w:r>
      <w:r w:rsidR="007B2A1F" w:rsidRPr="006D250F">
        <w:rPr>
          <w:rFonts w:cstheme="minorHAnsi"/>
          <w:bCs/>
        </w:rPr>
        <w:t>…</w:t>
      </w:r>
      <w:r w:rsidR="0043118A" w:rsidRPr="006D250F">
        <w:rPr>
          <w:rFonts w:cstheme="minorHAnsi"/>
          <w:bCs/>
        </w:rPr>
        <w:t>…</w:t>
      </w:r>
      <w:r w:rsidR="006F7E2D" w:rsidRPr="006D250F">
        <w:rPr>
          <w:rFonts w:cstheme="minorHAnsi"/>
          <w:bCs/>
        </w:rPr>
        <w:t>%</w:t>
      </w:r>
      <w:r w:rsidR="00AA6DCF" w:rsidRPr="006D250F">
        <w:rPr>
          <w:rFonts w:cstheme="minorHAnsi"/>
          <w:bCs/>
        </w:rPr>
        <w:t xml:space="preserve"> …</w:t>
      </w:r>
      <w:r w:rsidR="001A7E2A" w:rsidRPr="006D250F">
        <w:rPr>
          <w:rFonts w:cstheme="minorHAnsi"/>
          <w:bCs/>
        </w:rPr>
        <w:t>……</w:t>
      </w:r>
      <w:r w:rsidR="00AA6DCF" w:rsidRPr="006D250F">
        <w:rPr>
          <w:rFonts w:cstheme="minorHAnsi"/>
          <w:bCs/>
        </w:rPr>
        <w:t>.. zł</w:t>
      </w:r>
      <w:r w:rsidR="006F7E2D" w:rsidRPr="006D250F">
        <w:rPr>
          <w:rFonts w:cstheme="minorHAnsi"/>
          <w:bCs/>
        </w:rPr>
        <w:t>)</w:t>
      </w:r>
      <w:r w:rsidR="00280B46" w:rsidRPr="006D250F">
        <w:rPr>
          <w:rFonts w:cstheme="minorHAnsi"/>
          <w:bCs/>
        </w:rPr>
        <w:t>,</w:t>
      </w:r>
    </w:p>
    <w:p w14:paraId="7CEE676F" w14:textId="75E73546" w:rsidR="002B2F63" w:rsidRPr="006D250F" w:rsidRDefault="002B2F63" w:rsidP="00531914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Zamawiający może rozliczać się za pomocą faktur częściowych</w:t>
      </w:r>
      <w:r w:rsidR="003173FC" w:rsidRPr="006D250F">
        <w:rPr>
          <w:rFonts w:cstheme="minorHAnsi"/>
          <w:bCs/>
        </w:rPr>
        <w:t>. Wykonawca może wystawi</w:t>
      </w:r>
      <w:r w:rsidR="00AA2749" w:rsidRPr="006D250F">
        <w:rPr>
          <w:rFonts w:cstheme="minorHAnsi"/>
          <w:bCs/>
        </w:rPr>
        <w:t xml:space="preserve">ać faktury częściowe po każdym </w:t>
      </w:r>
      <w:r w:rsidR="00957595" w:rsidRPr="006D250F">
        <w:rPr>
          <w:rFonts w:cstheme="minorHAnsi"/>
          <w:bCs/>
        </w:rPr>
        <w:t xml:space="preserve">zrealizowanym </w:t>
      </w:r>
      <w:r w:rsidR="0034444D" w:rsidRPr="006D250F">
        <w:rPr>
          <w:rFonts w:cstheme="minorHAnsi"/>
          <w:bCs/>
        </w:rPr>
        <w:t>postępowaniu</w:t>
      </w:r>
      <w:r w:rsidR="006D0605" w:rsidRPr="006D250F">
        <w:rPr>
          <w:rFonts w:cstheme="minorHAnsi"/>
          <w:bCs/>
        </w:rPr>
        <w:t xml:space="preserve">, w wysokości zgodnej z </w:t>
      </w:r>
      <w:r w:rsidR="00553CF9" w:rsidRPr="006D250F">
        <w:rPr>
          <w:rFonts w:cstheme="minorHAnsi"/>
          <w:bCs/>
        </w:rPr>
        <w:t xml:space="preserve">wykazem cen jednostkowych </w:t>
      </w:r>
      <w:r w:rsidR="008C5B25" w:rsidRPr="006D250F">
        <w:rPr>
          <w:rFonts w:cstheme="minorHAnsi"/>
          <w:bCs/>
        </w:rPr>
        <w:t>wskazanych w ofercie</w:t>
      </w:r>
      <w:r w:rsidR="00977317" w:rsidRPr="006D250F">
        <w:rPr>
          <w:rFonts w:cstheme="minorHAnsi"/>
          <w:bCs/>
        </w:rPr>
        <w:t xml:space="preserve"> lub protokole z negocjacji (dotyczy prawa opcji)</w:t>
      </w:r>
      <w:r w:rsidR="008C5B25" w:rsidRPr="006D250F">
        <w:rPr>
          <w:rFonts w:cstheme="minorHAnsi"/>
          <w:bCs/>
        </w:rPr>
        <w:t>.</w:t>
      </w:r>
    </w:p>
    <w:p w14:paraId="30C2D1A5" w14:textId="77777777" w:rsidR="00BF0181" w:rsidRPr="006D250F" w:rsidRDefault="007B2A1F" w:rsidP="00531914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Wynagrodzenie wskazane w </w:t>
      </w:r>
      <w:r w:rsidR="00AA6DCF" w:rsidRPr="006D250F">
        <w:rPr>
          <w:rFonts w:cstheme="minorHAnsi"/>
          <w:bCs/>
        </w:rPr>
        <w:t>ust. 1</w:t>
      </w:r>
      <w:r w:rsidRPr="006D250F">
        <w:rPr>
          <w:rFonts w:cstheme="minorHAnsi"/>
          <w:bCs/>
        </w:rPr>
        <w:t xml:space="preserve"> jest wynagrodzeniem ryczałtowym</w:t>
      </w:r>
      <w:r w:rsidR="00BF0181" w:rsidRPr="006D250F">
        <w:rPr>
          <w:rFonts w:cstheme="minorHAnsi"/>
          <w:bCs/>
        </w:rPr>
        <w:t>.</w:t>
      </w:r>
    </w:p>
    <w:p w14:paraId="07F1B87B" w14:textId="3BC22594" w:rsidR="002D5A7A" w:rsidRPr="006D250F" w:rsidRDefault="006F7E2D" w:rsidP="00531914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Wynagrodzenie określone w ust. 1 zaspokaja wszystkie roszczenia Wykonawcy z tytułu</w:t>
      </w:r>
      <w:r w:rsidR="007B2A1F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wykonania przedmiotu Umowy</w:t>
      </w:r>
      <w:r w:rsidR="002D5A7A" w:rsidRPr="006D250F">
        <w:rPr>
          <w:rFonts w:cstheme="minorHAnsi"/>
          <w:bCs/>
        </w:rPr>
        <w:t xml:space="preserve">.  </w:t>
      </w:r>
    </w:p>
    <w:p w14:paraId="2B256714" w14:textId="47D066AB" w:rsidR="00DD5DD9" w:rsidRPr="006D250F" w:rsidRDefault="006F7E2D" w:rsidP="006D250F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Wykonawca wystawi </w:t>
      </w:r>
      <w:r w:rsidR="002D5A7A" w:rsidRPr="006D250F">
        <w:rPr>
          <w:rFonts w:cstheme="minorHAnsi"/>
          <w:bCs/>
        </w:rPr>
        <w:t>fakturę</w:t>
      </w:r>
      <w:r w:rsidRPr="006D250F">
        <w:rPr>
          <w:rFonts w:cstheme="minorHAnsi"/>
          <w:bCs/>
        </w:rPr>
        <w:t xml:space="preserve"> z </w:t>
      </w:r>
      <w:r w:rsidR="008C5B25" w:rsidRPr="006D250F">
        <w:rPr>
          <w:rFonts w:cstheme="minorHAnsi"/>
          <w:bCs/>
        </w:rPr>
        <w:t>co najmniej 14</w:t>
      </w:r>
      <w:r w:rsidRPr="006D250F">
        <w:rPr>
          <w:rFonts w:cstheme="minorHAnsi"/>
          <w:bCs/>
        </w:rPr>
        <w:t>-dniowym terminem płatności</w:t>
      </w:r>
      <w:r w:rsidR="009D555B" w:rsidRPr="006D250F">
        <w:rPr>
          <w:rFonts w:cstheme="minorHAnsi"/>
          <w:bCs/>
        </w:rPr>
        <w:t>.</w:t>
      </w:r>
    </w:p>
    <w:p w14:paraId="717C158C" w14:textId="183101F9" w:rsidR="006F7E2D" w:rsidRPr="006D250F" w:rsidRDefault="006F7E2D" w:rsidP="006D250F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Za datę zapłaty strony ustalają dzień, w którym Zamawiający </w:t>
      </w:r>
      <w:r w:rsidR="00AA6DCF" w:rsidRPr="006D250F">
        <w:rPr>
          <w:rFonts w:cstheme="minorHAnsi"/>
          <w:bCs/>
        </w:rPr>
        <w:t>zlecił</w:t>
      </w:r>
      <w:r w:rsidRPr="006D250F">
        <w:rPr>
          <w:rFonts w:cstheme="minorHAnsi"/>
          <w:bCs/>
        </w:rPr>
        <w:t xml:space="preserve"> polecenie</w:t>
      </w:r>
      <w:r w:rsidR="006669B1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przelewu na rachunek Wykonawcy.</w:t>
      </w:r>
    </w:p>
    <w:p w14:paraId="3910D5C6" w14:textId="13C1758D" w:rsidR="00CD0D30" w:rsidRPr="006D250F" w:rsidRDefault="0034342A" w:rsidP="006D250F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Nazwa usługi na dokumencie </w:t>
      </w:r>
      <w:r w:rsidR="001A1C72" w:rsidRPr="006D250F">
        <w:rPr>
          <w:rFonts w:cstheme="minorHAnsi"/>
          <w:bCs/>
        </w:rPr>
        <w:t>powinna odnosić</w:t>
      </w:r>
      <w:r w:rsidR="008D1A87" w:rsidRPr="006D250F">
        <w:rPr>
          <w:rFonts w:cstheme="minorHAnsi"/>
          <w:bCs/>
        </w:rPr>
        <w:t xml:space="preserve"> s</w:t>
      </w:r>
      <w:r w:rsidR="001A1C72" w:rsidRPr="006D250F">
        <w:rPr>
          <w:rFonts w:cstheme="minorHAnsi"/>
          <w:bCs/>
        </w:rPr>
        <w:t>i</w:t>
      </w:r>
      <w:r w:rsidR="008D1A87" w:rsidRPr="006D250F">
        <w:rPr>
          <w:rFonts w:cstheme="minorHAnsi"/>
          <w:bCs/>
        </w:rPr>
        <w:t xml:space="preserve">ę </w:t>
      </w:r>
      <w:r w:rsidR="001A1C72" w:rsidRPr="006D250F">
        <w:rPr>
          <w:rFonts w:cstheme="minorHAnsi"/>
          <w:bCs/>
        </w:rPr>
        <w:t>do</w:t>
      </w:r>
      <w:r w:rsidR="008D1A87" w:rsidRPr="006D250F">
        <w:rPr>
          <w:rFonts w:cstheme="minorHAnsi"/>
          <w:bCs/>
        </w:rPr>
        <w:t xml:space="preserve"> </w:t>
      </w:r>
      <w:r w:rsidR="00014B8D" w:rsidRPr="006D250F">
        <w:rPr>
          <w:rFonts w:cstheme="minorHAnsi"/>
          <w:bCs/>
        </w:rPr>
        <w:t>nazwy zrealizowanego postępowania</w:t>
      </w:r>
      <w:r w:rsidR="008D1A87" w:rsidRPr="006D250F">
        <w:rPr>
          <w:rFonts w:cstheme="minorHAnsi"/>
          <w:bCs/>
        </w:rPr>
        <w:t>.</w:t>
      </w:r>
      <w:r w:rsidR="001A1C72" w:rsidRPr="006D250F">
        <w:rPr>
          <w:rFonts w:cstheme="minorHAnsi"/>
          <w:bCs/>
        </w:rPr>
        <w:t xml:space="preserve"> </w:t>
      </w:r>
    </w:p>
    <w:p w14:paraId="756FF9F8" w14:textId="66B46B80" w:rsidR="00CD0D30" w:rsidRPr="006D250F" w:rsidRDefault="00CD0D30" w:rsidP="006D250F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Faktura winna zostać wystawiona w następujący sposób:</w:t>
      </w:r>
    </w:p>
    <w:p w14:paraId="3ECD78D2" w14:textId="77777777" w:rsidR="00CD0D30" w:rsidRPr="006D250F" w:rsidRDefault="00CD0D30" w:rsidP="006D250F">
      <w:pPr>
        <w:widowControl w:val="0"/>
        <w:tabs>
          <w:tab w:val="left" w:pos="351"/>
        </w:tabs>
        <w:suppressAutoHyphens/>
        <w:spacing w:after="0" w:line="264" w:lineRule="auto"/>
        <w:ind w:left="567"/>
        <w:rPr>
          <w:rFonts w:cstheme="minorHAnsi"/>
        </w:rPr>
      </w:pPr>
      <w:r w:rsidRPr="006D250F">
        <w:rPr>
          <w:rFonts w:cstheme="minorHAnsi"/>
          <w:b/>
          <w:bCs/>
        </w:rPr>
        <w:t>Nabywca:</w:t>
      </w:r>
      <w:r w:rsidRPr="006D250F">
        <w:rPr>
          <w:rFonts w:cstheme="minorHAnsi"/>
        </w:rPr>
        <w:t xml:space="preserve"> </w:t>
      </w:r>
      <w:r w:rsidRPr="006D250F">
        <w:rPr>
          <w:rFonts w:cstheme="minorHAnsi"/>
        </w:rPr>
        <w:br/>
        <w:t>GMINA MIASTA GDAŃSKA, ul. Nowe Ogrody 8/12, 80-803 Gdańsk, NIP 5830011969</w:t>
      </w:r>
    </w:p>
    <w:p w14:paraId="6BA0ED33" w14:textId="77777777" w:rsidR="00CD0D30" w:rsidRPr="006D250F" w:rsidRDefault="00CD0D30" w:rsidP="006D250F">
      <w:pPr>
        <w:widowControl w:val="0"/>
        <w:tabs>
          <w:tab w:val="left" w:pos="351"/>
        </w:tabs>
        <w:suppressAutoHyphens/>
        <w:spacing w:after="0" w:line="264" w:lineRule="auto"/>
        <w:ind w:left="567"/>
        <w:rPr>
          <w:rFonts w:cstheme="minorHAnsi"/>
        </w:rPr>
      </w:pPr>
      <w:r w:rsidRPr="006D250F">
        <w:rPr>
          <w:rFonts w:cstheme="minorHAnsi"/>
          <w:b/>
          <w:bCs/>
        </w:rPr>
        <w:t>Odbiorca:</w:t>
      </w:r>
    </w:p>
    <w:p w14:paraId="17B8A05C" w14:textId="77777777" w:rsidR="00CD0D30" w:rsidRPr="006D250F" w:rsidRDefault="00CD0D30" w:rsidP="006D250F">
      <w:pPr>
        <w:widowControl w:val="0"/>
        <w:tabs>
          <w:tab w:val="left" w:pos="351"/>
        </w:tabs>
        <w:suppressAutoHyphens/>
        <w:spacing w:after="0" w:line="264" w:lineRule="auto"/>
        <w:ind w:left="567"/>
        <w:rPr>
          <w:rFonts w:cstheme="minorHAnsi"/>
        </w:rPr>
      </w:pPr>
      <w:r w:rsidRPr="006D250F">
        <w:rPr>
          <w:rFonts w:cstheme="minorHAnsi"/>
        </w:rPr>
        <w:t>Gdańskie Centrum Usług Wspólnych, Al. Generała Józefa Hallera 16/18, 80-426 Gdańsk,</w:t>
      </w:r>
    </w:p>
    <w:p w14:paraId="20ECB361" w14:textId="77777777" w:rsidR="00CD0D30" w:rsidRPr="006D250F" w:rsidRDefault="00CD0D30" w:rsidP="006D250F">
      <w:pPr>
        <w:widowControl w:val="0"/>
        <w:tabs>
          <w:tab w:val="left" w:pos="351"/>
        </w:tabs>
        <w:suppressAutoHyphens/>
        <w:spacing w:after="0" w:line="264" w:lineRule="auto"/>
        <w:ind w:left="567"/>
        <w:rPr>
          <w:rFonts w:cstheme="minorHAnsi"/>
        </w:rPr>
      </w:pPr>
      <w:r w:rsidRPr="006D250F">
        <w:rPr>
          <w:rFonts w:cstheme="minorHAnsi"/>
          <w:b/>
          <w:bCs/>
        </w:rPr>
        <w:lastRenderedPageBreak/>
        <w:t>Płatnik:</w:t>
      </w:r>
    </w:p>
    <w:p w14:paraId="33AA4E6E" w14:textId="77777777" w:rsidR="00CD0D30" w:rsidRPr="006D250F" w:rsidRDefault="00CD0D30" w:rsidP="006D250F">
      <w:pPr>
        <w:widowControl w:val="0"/>
        <w:tabs>
          <w:tab w:val="left" w:pos="351"/>
        </w:tabs>
        <w:suppressAutoHyphens/>
        <w:spacing w:after="0" w:line="264" w:lineRule="auto"/>
        <w:ind w:left="567"/>
        <w:rPr>
          <w:rFonts w:cstheme="minorHAnsi"/>
        </w:rPr>
      </w:pPr>
      <w:r w:rsidRPr="006D250F">
        <w:rPr>
          <w:rFonts w:cstheme="minorHAnsi"/>
        </w:rPr>
        <w:t xml:space="preserve">Centrum Kształcenia Zawodowego i Ustawicznego nr 1, Al. Generała Józefa Hallera 16/18, </w:t>
      </w:r>
      <w:r w:rsidRPr="006D250F">
        <w:rPr>
          <w:rFonts w:cstheme="minorHAnsi"/>
        </w:rPr>
        <w:br/>
        <w:t>80-426 Gdańsk</w:t>
      </w:r>
    </w:p>
    <w:p w14:paraId="388DCD7E" w14:textId="41A11424" w:rsidR="00A025E6" w:rsidRPr="006D250F" w:rsidRDefault="00A025E6" w:rsidP="006D250F">
      <w:pPr>
        <w:spacing w:after="0" w:line="264" w:lineRule="auto"/>
        <w:jc w:val="center"/>
        <w:rPr>
          <w:rFonts w:cstheme="minorHAnsi"/>
          <w:b/>
        </w:rPr>
      </w:pPr>
      <w:r w:rsidRPr="006D250F">
        <w:rPr>
          <w:rFonts w:cstheme="minorHAnsi"/>
          <w:b/>
        </w:rPr>
        <w:t xml:space="preserve">§ </w:t>
      </w:r>
      <w:r w:rsidR="00CB212E" w:rsidRPr="006D250F">
        <w:rPr>
          <w:rFonts w:cstheme="minorHAnsi"/>
          <w:b/>
        </w:rPr>
        <w:t>5</w:t>
      </w:r>
    </w:p>
    <w:p w14:paraId="75A3BAE7" w14:textId="2F65DBFC" w:rsidR="00A942B9" w:rsidRPr="006D250F" w:rsidRDefault="00D30AC9" w:rsidP="006D250F">
      <w:pPr>
        <w:pStyle w:val="Akapitzlist"/>
        <w:numPr>
          <w:ilvl w:val="2"/>
          <w:numId w:val="28"/>
        </w:numPr>
        <w:tabs>
          <w:tab w:val="clear" w:pos="2160"/>
        </w:tabs>
        <w:spacing w:after="0" w:line="264" w:lineRule="auto"/>
        <w:ind w:left="284" w:hanging="316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Wykonawca odpowiada wobec Zamawiającego za wszelkie szkody wynikłe z działań lub zaniechań Wykonawcy oraz osób, przy pomocy których realizuje przedmiot Umowy, w tym zobowiązuje do ponoszenia kosztów grzywien i kar wymierzonych za naruszenie obowiązków Zamawiającego związanych z przeprowadzeniem </w:t>
      </w:r>
      <w:r w:rsidR="0094714D" w:rsidRPr="006D250F">
        <w:rPr>
          <w:rFonts w:cstheme="minorHAnsi"/>
          <w:bCs/>
        </w:rPr>
        <w:t>p</w:t>
      </w:r>
      <w:r w:rsidRPr="006D250F">
        <w:rPr>
          <w:rFonts w:cstheme="minorHAnsi"/>
          <w:bCs/>
        </w:rPr>
        <w:t>ostępowań, których dotyczy realizowany przedmiot Umowy.</w:t>
      </w:r>
    </w:p>
    <w:p w14:paraId="14F91732" w14:textId="77777777" w:rsidR="00A942B9" w:rsidRPr="006D250F" w:rsidRDefault="00D30AC9" w:rsidP="006D250F">
      <w:pPr>
        <w:pStyle w:val="Akapitzlist"/>
        <w:numPr>
          <w:ilvl w:val="2"/>
          <w:numId w:val="28"/>
        </w:numPr>
        <w:tabs>
          <w:tab w:val="clear" w:pos="2160"/>
        </w:tabs>
        <w:spacing w:after="0" w:line="264" w:lineRule="auto"/>
        <w:ind w:left="284" w:hanging="316"/>
        <w:rPr>
          <w:rFonts w:cstheme="minorHAnsi"/>
          <w:bCs/>
        </w:rPr>
      </w:pPr>
      <w:r w:rsidRPr="006D250F">
        <w:rPr>
          <w:rFonts w:cstheme="minorHAnsi"/>
          <w:bCs/>
        </w:rPr>
        <w:t>Wykonawca ponosi odpowiedzialność za niewykonanie lub nienależyte wykonanie Umowy na zasadach przewidzianych w obowiązujących przepisach oraz Umowie.</w:t>
      </w:r>
    </w:p>
    <w:p w14:paraId="1ADA1BC7" w14:textId="77777777" w:rsidR="00A942B9" w:rsidRPr="006D250F" w:rsidRDefault="00D30AC9" w:rsidP="00531914">
      <w:pPr>
        <w:pStyle w:val="Akapitzlist"/>
        <w:numPr>
          <w:ilvl w:val="2"/>
          <w:numId w:val="28"/>
        </w:numPr>
        <w:tabs>
          <w:tab w:val="clear" w:pos="2160"/>
        </w:tabs>
        <w:spacing w:after="0" w:line="264" w:lineRule="auto"/>
        <w:ind w:left="284" w:hanging="316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Akceptacja dokumentów dokonywana przez Zamawiającego w trybie opisanym w § </w:t>
      </w:r>
      <w:r w:rsidR="00A942B9" w:rsidRPr="006D250F">
        <w:rPr>
          <w:rFonts w:cstheme="minorHAnsi"/>
          <w:bCs/>
        </w:rPr>
        <w:t>3</w:t>
      </w:r>
      <w:r w:rsidRPr="006D250F">
        <w:rPr>
          <w:rFonts w:cstheme="minorHAnsi"/>
          <w:bCs/>
        </w:rPr>
        <w:t xml:space="preserve"> Umowy nie wyłącza, ani też w żaden sposób nie ogranicza odpowiedzialności Wykonawcy za realizację przedmiotu Umowy.</w:t>
      </w:r>
    </w:p>
    <w:p w14:paraId="502318C4" w14:textId="305465A7" w:rsidR="00A025E6" w:rsidRPr="006D250F" w:rsidRDefault="00A025E6" w:rsidP="00531914">
      <w:pPr>
        <w:pStyle w:val="Akapitzlist"/>
        <w:numPr>
          <w:ilvl w:val="2"/>
          <w:numId w:val="28"/>
        </w:numPr>
        <w:tabs>
          <w:tab w:val="clear" w:pos="2160"/>
        </w:tabs>
        <w:spacing w:after="0" w:line="264" w:lineRule="auto"/>
        <w:ind w:left="284" w:hanging="316"/>
        <w:rPr>
          <w:rFonts w:cstheme="minorHAnsi"/>
          <w:bCs/>
        </w:rPr>
      </w:pPr>
      <w:r w:rsidRPr="006D250F">
        <w:rPr>
          <w:rFonts w:cstheme="minorHAnsi"/>
          <w:bCs/>
        </w:rPr>
        <w:t>W razie niewykonania lub nienależytego wykonania Umowy Wykonawca zobowiązuje się zapłacić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 xml:space="preserve">kary umowne w wysokości </w:t>
      </w:r>
      <w:r w:rsidR="002D5A7A" w:rsidRPr="006D250F">
        <w:rPr>
          <w:rFonts w:cstheme="minorHAnsi"/>
          <w:bCs/>
        </w:rPr>
        <w:t>10</w:t>
      </w:r>
      <w:r w:rsidRPr="006D250F">
        <w:rPr>
          <w:rFonts w:cstheme="minorHAnsi"/>
          <w:bCs/>
        </w:rPr>
        <w:t xml:space="preserve"> % łącznego wynagrodzenia </w:t>
      </w:r>
      <w:r w:rsidR="00DC7DC8" w:rsidRPr="006D250F">
        <w:rPr>
          <w:rFonts w:cstheme="minorHAnsi"/>
          <w:bCs/>
        </w:rPr>
        <w:t>bru</w:t>
      </w:r>
      <w:r w:rsidRPr="006D250F">
        <w:rPr>
          <w:rFonts w:cstheme="minorHAnsi"/>
          <w:bCs/>
        </w:rPr>
        <w:t>tto, o którym mowa w §</w:t>
      </w:r>
      <w:r w:rsidR="00FA3994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 xml:space="preserve">4 ust. </w:t>
      </w:r>
      <w:r w:rsidR="003170F9" w:rsidRPr="006D250F">
        <w:rPr>
          <w:rFonts w:cstheme="minorHAnsi"/>
          <w:bCs/>
        </w:rPr>
        <w:t>2</w:t>
      </w:r>
      <w:r w:rsidRPr="006D250F">
        <w:rPr>
          <w:rFonts w:cstheme="minorHAnsi"/>
          <w:bCs/>
        </w:rPr>
        <w:t xml:space="preserve"> – gdy Zamawiający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odstąpi od Umowy z powodu okoliczności, za które odpowiada Wykonawca</w:t>
      </w:r>
      <w:r w:rsidR="003170F9" w:rsidRPr="006D250F">
        <w:rPr>
          <w:rFonts w:cstheme="minorHAnsi"/>
          <w:bCs/>
        </w:rPr>
        <w:t>.</w:t>
      </w:r>
    </w:p>
    <w:p w14:paraId="0C472878" w14:textId="77777777" w:rsidR="00DC7DC8" w:rsidRPr="006D250F" w:rsidRDefault="00DC7DC8" w:rsidP="00531914">
      <w:pPr>
        <w:spacing w:after="0" w:line="264" w:lineRule="auto"/>
        <w:rPr>
          <w:rFonts w:cstheme="minorHAnsi"/>
          <w:bCs/>
        </w:rPr>
      </w:pPr>
    </w:p>
    <w:p w14:paraId="34F2D309" w14:textId="053A1368" w:rsidR="00A025E6" w:rsidRPr="006D250F" w:rsidRDefault="00A025E6" w:rsidP="00531914">
      <w:pPr>
        <w:spacing w:after="0" w:line="264" w:lineRule="auto"/>
        <w:jc w:val="center"/>
        <w:rPr>
          <w:rFonts w:cstheme="minorHAnsi"/>
          <w:b/>
        </w:rPr>
      </w:pPr>
      <w:r w:rsidRPr="006D250F">
        <w:rPr>
          <w:rFonts w:cstheme="minorHAnsi"/>
          <w:b/>
        </w:rPr>
        <w:t xml:space="preserve">§ </w:t>
      </w:r>
      <w:r w:rsidR="00CB212E" w:rsidRPr="006D250F">
        <w:rPr>
          <w:rFonts w:cstheme="minorHAnsi"/>
          <w:b/>
        </w:rPr>
        <w:t>6</w:t>
      </w:r>
    </w:p>
    <w:p w14:paraId="720538F2" w14:textId="2F05FA1B" w:rsidR="00A025E6" w:rsidRPr="006D250F" w:rsidRDefault="00A025E6" w:rsidP="00531914">
      <w:pPr>
        <w:pStyle w:val="Akapitzlist"/>
        <w:numPr>
          <w:ilvl w:val="3"/>
          <w:numId w:val="28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Zamawiający ma prawo odstąpić od Umowy:</w:t>
      </w:r>
    </w:p>
    <w:p w14:paraId="10D3E470" w14:textId="1E1A36BA" w:rsidR="00DC7DC8" w:rsidRPr="006D250F" w:rsidRDefault="00A025E6" w:rsidP="00531914">
      <w:pPr>
        <w:pStyle w:val="Akapitzlist"/>
        <w:numPr>
          <w:ilvl w:val="0"/>
          <w:numId w:val="12"/>
        </w:numPr>
        <w:spacing w:after="0" w:line="264" w:lineRule="auto"/>
        <w:ind w:left="426" w:hanging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jeżeli Wykonawca </w:t>
      </w:r>
      <w:r w:rsidR="002D5A7A" w:rsidRPr="006D250F">
        <w:rPr>
          <w:rFonts w:cstheme="minorHAnsi"/>
          <w:bCs/>
        </w:rPr>
        <w:t xml:space="preserve">nie wykona jakiegokolwiek </w:t>
      </w:r>
      <w:r w:rsidR="00DD5DD9" w:rsidRPr="006D250F">
        <w:rPr>
          <w:rFonts w:cstheme="minorHAnsi"/>
          <w:bCs/>
        </w:rPr>
        <w:t xml:space="preserve">obowiązku </w:t>
      </w:r>
      <w:r w:rsidRPr="006D250F">
        <w:rPr>
          <w:rFonts w:cstheme="minorHAnsi"/>
          <w:bCs/>
        </w:rPr>
        <w:t>wskazanego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 xml:space="preserve">w Umowie pomimo </w:t>
      </w:r>
      <w:r w:rsidR="00DD5DD9" w:rsidRPr="006D250F">
        <w:rPr>
          <w:rFonts w:cstheme="minorHAnsi"/>
          <w:bCs/>
        </w:rPr>
        <w:t>natychmiastowego upomnienia</w:t>
      </w:r>
      <w:r w:rsidRPr="006D250F">
        <w:rPr>
          <w:rFonts w:cstheme="minorHAnsi"/>
          <w:bCs/>
        </w:rPr>
        <w:t>, z zastrzeżeniem,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 xml:space="preserve">iż nie wyłącza </w:t>
      </w:r>
      <w:r w:rsidR="00DD5DD9" w:rsidRPr="006D250F">
        <w:rPr>
          <w:rFonts w:cstheme="minorHAnsi"/>
          <w:bCs/>
        </w:rPr>
        <w:t xml:space="preserve">to </w:t>
      </w:r>
      <w:r w:rsidRPr="006D250F">
        <w:rPr>
          <w:rFonts w:cstheme="minorHAnsi"/>
          <w:bCs/>
        </w:rPr>
        <w:t>możliwości naliczenia kar umownych,</w:t>
      </w:r>
    </w:p>
    <w:p w14:paraId="08D01968" w14:textId="5A7604BE" w:rsidR="00A025E6" w:rsidRPr="006D250F" w:rsidRDefault="00A025E6" w:rsidP="00531914">
      <w:pPr>
        <w:pStyle w:val="Akapitzlist"/>
        <w:numPr>
          <w:ilvl w:val="0"/>
          <w:numId w:val="12"/>
        </w:numPr>
        <w:spacing w:after="0" w:line="264" w:lineRule="auto"/>
        <w:ind w:left="426" w:hanging="284"/>
        <w:rPr>
          <w:rFonts w:cstheme="minorHAnsi"/>
          <w:bCs/>
        </w:rPr>
      </w:pPr>
      <w:r w:rsidRPr="006D250F">
        <w:rPr>
          <w:rFonts w:cstheme="minorHAnsi"/>
          <w:bCs/>
        </w:rPr>
        <w:t>jeżeli Wykonawca realizuje przedmiot Umowy niezgodnie z Umową lub powszechnie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obowiązującymi przepisami prawa.</w:t>
      </w:r>
    </w:p>
    <w:p w14:paraId="4B24BF3A" w14:textId="77777777" w:rsidR="00F5525D" w:rsidRPr="006D250F" w:rsidRDefault="00A025E6" w:rsidP="00531914">
      <w:pPr>
        <w:pStyle w:val="Akapitzlist"/>
        <w:numPr>
          <w:ilvl w:val="0"/>
          <w:numId w:val="51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Odstąpienie, o którym mowa w ust. 1, może nastąpić </w:t>
      </w:r>
      <w:r w:rsidR="00DD5DD9" w:rsidRPr="006D250F">
        <w:rPr>
          <w:rFonts w:cstheme="minorHAnsi"/>
          <w:bCs/>
        </w:rPr>
        <w:t>natychmiast od</w:t>
      </w:r>
      <w:r w:rsidRPr="006D250F">
        <w:rPr>
          <w:rFonts w:cstheme="minorHAnsi"/>
          <w:bCs/>
        </w:rPr>
        <w:t xml:space="preserve"> powzięcia przez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Zamawiającego wiadomości o okolicznościach stanowiących podstawę tego odstąpienia.</w:t>
      </w:r>
    </w:p>
    <w:p w14:paraId="19330425" w14:textId="43526620" w:rsidR="00A025E6" w:rsidRPr="006D250F" w:rsidRDefault="00A025E6" w:rsidP="00531914">
      <w:pPr>
        <w:pStyle w:val="Akapitzlist"/>
        <w:numPr>
          <w:ilvl w:val="0"/>
          <w:numId w:val="51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Odstąpienie uzasadnione ziszczeniem się dyspozycji ust. 1 uważane będzie za zawinione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przez Wykonawcę i uprawniające Zamawiającego do naliczenia kar umownych.</w:t>
      </w:r>
    </w:p>
    <w:p w14:paraId="62FA90C5" w14:textId="77777777" w:rsidR="00DC7DC8" w:rsidRPr="006D250F" w:rsidRDefault="00DC7DC8" w:rsidP="00531914">
      <w:pPr>
        <w:spacing w:after="0" w:line="264" w:lineRule="auto"/>
        <w:rPr>
          <w:rFonts w:cstheme="minorHAnsi"/>
          <w:bCs/>
        </w:rPr>
      </w:pPr>
    </w:p>
    <w:p w14:paraId="5532C918" w14:textId="696089AB" w:rsidR="00A025E6" w:rsidRPr="006D250F" w:rsidRDefault="00A025E6" w:rsidP="00531914">
      <w:pPr>
        <w:spacing w:after="0" w:line="264" w:lineRule="auto"/>
        <w:jc w:val="center"/>
        <w:rPr>
          <w:rFonts w:cstheme="minorHAnsi"/>
          <w:b/>
        </w:rPr>
      </w:pPr>
      <w:r w:rsidRPr="006D250F">
        <w:rPr>
          <w:rFonts w:cstheme="minorHAnsi"/>
          <w:b/>
        </w:rPr>
        <w:t xml:space="preserve">§ </w:t>
      </w:r>
      <w:r w:rsidR="003477DD" w:rsidRPr="006D250F">
        <w:rPr>
          <w:rFonts w:cstheme="minorHAnsi"/>
          <w:b/>
        </w:rPr>
        <w:t>7</w:t>
      </w:r>
    </w:p>
    <w:p w14:paraId="18598CC4" w14:textId="0CBC3D3B" w:rsidR="00A025E6" w:rsidRPr="006D250F" w:rsidRDefault="00A025E6" w:rsidP="00531914">
      <w:pPr>
        <w:pStyle w:val="Akapitzlist"/>
        <w:numPr>
          <w:ilvl w:val="0"/>
          <w:numId w:val="52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Wszelkie zmiany Umowy wymagają dla swojej ważności formy pisemnej pod rygorem nieważności.</w:t>
      </w:r>
    </w:p>
    <w:p w14:paraId="198DF2C7" w14:textId="42A50A84" w:rsidR="00A025E6" w:rsidRPr="006D250F" w:rsidRDefault="00A025E6" w:rsidP="00531914">
      <w:pPr>
        <w:pStyle w:val="Akapitzlist"/>
        <w:numPr>
          <w:ilvl w:val="0"/>
          <w:numId w:val="52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Zamawiający przewiduje możliwość dokonania istotnych zmian postanowień Umowy, w stosunku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do treści oferty, na podstawie której dokonano wyboru Wykonawcy, które nie prowadzą do zmiany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charakteru Umowy, w następującym zakresie:</w:t>
      </w:r>
    </w:p>
    <w:p w14:paraId="7DD54A7F" w14:textId="3C62A3D5" w:rsidR="00A025E6" w:rsidRPr="006D250F" w:rsidRDefault="00A025E6" w:rsidP="00531914">
      <w:pPr>
        <w:pStyle w:val="Akapitzlist"/>
        <w:numPr>
          <w:ilvl w:val="1"/>
          <w:numId w:val="18"/>
        </w:numPr>
        <w:spacing w:after="0" w:line="264" w:lineRule="auto"/>
        <w:ind w:left="567" w:hanging="283"/>
        <w:rPr>
          <w:rFonts w:cstheme="minorHAnsi"/>
          <w:bCs/>
        </w:rPr>
      </w:pPr>
      <w:r w:rsidRPr="006D250F">
        <w:rPr>
          <w:rFonts w:cstheme="minorHAnsi"/>
          <w:bCs/>
        </w:rPr>
        <w:t>zmiana nie była możliwa do przewidzenia na etapie podpisywania Umowy, a ponadto jej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dokonanie wskazane jest w szczególności, gdy:</w:t>
      </w:r>
    </w:p>
    <w:p w14:paraId="027B0EA4" w14:textId="77777777" w:rsidR="00203050" w:rsidRPr="006D250F" w:rsidRDefault="00A025E6" w:rsidP="00531914">
      <w:pPr>
        <w:pStyle w:val="Akapitzlist"/>
        <w:numPr>
          <w:ilvl w:val="0"/>
          <w:numId w:val="19"/>
        </w:numPr>
        <w:spacing w:after="0" w:line="264" w:lineRule="auto"/>
        <w:ind w:left="851" w:hanging="284"/>
        <w:rPr>
          <w:rFonts w:cstheme="minorHAnsi"/>
          <w:bCs/>
        </w:rPr>
      </w:pPr>
      <w:r w:rsidRPr="006D250F">
        <w:rPr>
          <w:rFonts w:cstheme="minorHAnsi"/>
          <w:bCs/>
        </w:rPr>
        <w:t>nastąpi zmiana powszechnie obowiązujących przepisów prawa w zakresie mającym wpływ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na realizację przedmiotu Umowy,</w:t>
      </w:r>
    </w:p>
    <w:p w14:paraId="1A5F54BE" w14:textId="77777777" w:rsidR="00203050" w:rsidRPr="006D250F" w:rsidRDefault="00A025E6" w:rsidP="00531914">
      <w:pPr>
        <w:pStyle w:val="Akapitzlist"/>
        <w:numPr>
          <w:ilvl w:val="0"/>
          <w:numId w:val="19"/>
        </w:numPr>
        <w:spacing w:after="0" w:line="264" w:lineRule="auto"/>
        <w:ind w:left="851" w:hanging="284"/>
        <w:rPr>
          <w:rFonts w:cstheme="minorHAnsi"/>
          <w:bCs/>
        </w:rPr>
      </w:pPr>
      <w:r w:rsidRPr="006D250F">
        <w:rPr>
          <w:rFonts w:cstheme="minorHAnsi"/>
          <w:bCs/>
        </w:rPr>
        <w:t>wynikną rozbieżności lub niejasności w Umowie, których nie można usunąć w inny sposób,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a zmiana będzie umożliwiać usunięcie rozbieżności i doprecyzowanie Umowy w celu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jednoznacznej interpretacji jej postanowień przez Strony,</w:t>
      </w:r>
    </w:p>
    <w:p w14:paraId="383B2400" w14:textId="1728FC2F" w:rsidR="00A025E6" w:rsidRPr="006D250F" w:rsidRDefault="00A025E6" w:rsidP="00531914">
      <w:pPr>
        <w:pStyle w:val="Akapitzlist"/>
        <w:numPr>
          <w:ilvl w:val="0"/>
          <w:numId w:val="19"/>
        </w:numPr>
        <w:spacing w:after="0" w:line="264" w:lineRule="auto"/>
        <w:ind w:left="851" w:hanging="284"/>
        <w:rPr>
          <w:rFonts w:cstheme="minorHAnsi"/>
          <w:bCs/>
        </w:rPr>
      </w:pPr>
      <w:r w:rsidRPr="006D250F">
        <w:rPr>
          <w:rFonts w:cstheme="minorHAnsi"/>
          <w:bCs/>
        </w:rPr>
        <w:t>zmiany wartości Umowy w przypadku zwiększenia bądź zmniejszenia stawek podatku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od towarów i usług, dotyczących przedmiotu Umowy,</w:t>
      </w:r>
    </w:p>
    <w:p w14:paraId="3AE98357" w14:textId="1B8F2698" w:rsidR="00A025E6" w:rsidRPr="006D250F" w:rsidRDefault="00A025E6" w:rsidP="00531914">
      <w:pPr>
        <w:pStyle w:val="Akapitzlist"/>
        <w:numPr>
          <w:ilvl w:val="1"/>
          <w:numId w:val="18"/>
        </w:numPr>
        <w:spacing w:after="0" w:line="264" w:lineRule="auto"/>
        <w:ind w:left="567" w:hanging="283"/>
        <w:rPr>
          <w:rFonts w:cstheme="minorHAnsi"/>
          <w:bCs/>
        </w:rPr>
      </w:pPr>
      <w:r w:rsidRPr="006D250F">
        <w:rPr>
          <w:rFonts w:cstheme="minorHAnsi"/>
          <w:bCs/>
        </w:rPr>
        <w:t>zmiany dotyczą realizacji dodatkowych usług od dotychczasowego Wykonawcy, nieobjętych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zamówieniem podstawowym, o ile stały się niezbędne i zostały spełnione łącznie następujące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warunki:</w:t>
      </w:r>
    </w:p>
    <w:p w14:paraId="75F7E8C1" w14:textId="77777777" w:rsidR="00203050" w:rsidRPr="006D250F" w:rsidRDefault="00A025E6" w:rsidP="00531914">
      <w:pPr>
        <w:pStyle w:val="Akapitzlist"/>
        <w:numPr>
          <w:ilvl w:val="0"/>
          <w:numId w:val="20"/>
        </w:numPr>
        <w:spacing w:after="0" w:line="264" w:lineRule="auto"/>
        <w:ind w:left="851" w:hanging="284"/>
        <w:rPr>
          <w:rFonts w:cstheme="minorHAnsi"/>
          <w:bCs/>
        </w:rPr>
      </w:pPr>
      <w:r w:rsidRPr="006D250F">
        <w:rPr>
          <w:rFonts w:cstheme="minorHAnsi"/>
          <w:bCs/>
        </w:rPr>
        <w:t>zmiana Wykonawcy nie może zostać dokonana z powodów ekonomicznych lub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technicznych, w szczególności dotyczących zamienności lub interoperacyjności usług,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zamówionych w ramach zamówienia podstawowego,</w:t>
      </w:r>
    </w:p>
    <w:p w14:paraId="3D9135BF" w14:textId="77777777" w:rsidR="00203050" w:rsidRPr="006D250F" w:rsidRDefault="00A025E6" w:rsidP="00531914">
      <w:pPr>
        <w:pStyle w:val="Akapitzlist"/>
        <w:numPr>
          <w:ilvl w:val="0"/>
          <w:numId w:val="20"/>
        </w:numPr>
        <w:spacing w:after="0" w:line="264" w:lineRule="auto"/>
        <w:ind w:left="851" w:hanging="284"/>
        <w:rPr>
          <w:rFonts w:cstheme="minorHAnsi"/>
          <w:bCs/>
        </w:rPr>
      </w:pPr>
      <w:r w:rsidRPr="006D250F">
        <w:rPr>
          <w:rFonts w:cstheme="minorHAnsi"/>
          <w:bCs/>
        </w:rPr>
        <w:t>zmiana Wykonawcy spowodowałaby istotną niedogodność lub znaczne zwiększenie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kosztów dla Zamawiającego,</w:t>
      </w:r>
    </w:p>
    <w:p w14:paraId="2ABCB8CD" w14:textId="264EF171" w:rsidR="00A025E6" w:rsidRPr="006D250F" w:rsidRDefault="00A025E6" w:rsidP="00531914">
      <w:pPr>
        <w:pStyle w:val="Akapitzlist"/>
        <w:numPr>
          <w:ilvl w:val="0"/>
          <w:numId w:val="20"/>
        </w:numPr>
        <w:spacing w:after="0" w:line="264" w:lineRule="auto"/>
        <w:ind w:left="851" w:hanging="284"/>
        <w:rPr>
          <w:rFonts w:cstheme="minorHAnsi"/>
          <w:bCs/>
        </w:rPr>
      </w:pPr>
      <w:r w:rsidRPr="006D250F">
        <w:rPr>
          <w:rFonts w:cstheme="minorHAnsi"/>
          <w:bCs/>
        </w:rPr>
        <w:t>wartość każdej kolejnej zmiany nie przekracza 50% wartości zamówienia określonej</w:t>
      </w:r>
      <w:r w:rsidR="00DC7DC8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pierwotnie w Umowie,</w:t>
      </w:r>
    </w:p>
    <w:p w14:paraId="1678CBF8" w14:textId="5C208988" w:rsidR="00A025E6" w:rsidRPr="006D250F" w:rsidRDefault="00203050" w:rsidP="00531914">
      <w:pPr>
        <w:pStyle w:val="Akapitzlist"/>
        <w:numPr>
          <w:ilvl w:val="1"/>
          <w:numId w:val="18"/>
        </w:numPr>
        <w:spacing w:after="0" w:line="264" w:lineRule="auto"/>
        <w:ind w:left="567" w:hanging="283"/>
        <w:rPr>
          <w:rFonts w:cstheme="minorHAnsi"/>
          <w:bCs/>
        </w:rPr>
      </w:pPr>
      <w:r w:rsidRPr="006D250F">
        <w:rPr>
          <w:rFonts w:cstheme="minorHAnsi"/>
          <w:bCs/>
        </w:rPr>
        <w:t>z</w:t>
      </w:r>
      <w:r w:rsidR="00A025E6" w:rsidRPr="006D250F">
        <w:rPr>
          <w:rFonts w:cstheme="minorHAnsi"/>
          <w:bCs/>
        </w:rPr>
        <w:t>miana nie prowadzi do zmiany charakteru Umowy i zostały spełnione łącznie następujące</w:t>
      </w:r>
      <w:r w:rsidR="00DC7DC8" w:rsidRPr="006D250F">
        <w:rPr>
          <w:rFonts w:cstheme="minorHAnsi"/>
          <w:bCs/>
        </w:rPr>
        <w:t xml:space="preserve"> </w:t>
      </w:r>
      <w:r w:rsidR="00A025E6" w:rsidRPr="006D250F">
        <w:rPr>
          <w:rFonts w:cstheme="minorHAnsi"/>
          <w:bCs/>
        </w:rPr>
        <w:t>warunki:</w:t>
      </w:r>
    </w:p>
    <w:p w14:paraId="1527CA35" w14:textId="77777777" w:rsidR="00203050" w:rsidRPr="006D250F" w:rsidRDefault="00A025E6" w:rsidP="00531914">
      <w:pPr>
        <w:pStyle w:val="Akapitzlist"/>
        <w:numPr>
          <w:ilvl w:val="0"/>
          <w:numId w:val="21"/>
        </w:numPr>
        <w:spacing w:after="0" w:line="264" w:lineRule="auto"/>
        <w:ind w:left="851" w:hanging="284"/>
        <w:rPr>
          <w:rFonts w:cstheme="minorHAnsi"/>
          <w:bCs/>
        </w:rPr>
      </w:pPr>
      <w:r w:rsidRPr="006D250F">
        <w:rPr>
          <w:rFonts w:cstheme="minorHAnsi"/>
          <w:bCs/>
        </w:rPr>
        <w:lastRenderedPageBreak/>
        <w:t>konieczność zmiany Umowy spowodowana jest okolicznościami, których Zamawiający,</w:t>
      </w:r>
      <w:r w:rsidR="0061237B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działając z należytą starannością, nie mógł przewidzieć,</w:t>
      </w:r>
    </w:p>
    <w:p w14:paraId="24D9FB03" w14:textId="7080B835" w:rsidR="00A025E6" w:rsidRPr="006D250F" w:rsidRDefault="00A025E6" w:rsidP="00531914">
      <w:pPr>
        <w:pStyle w:val="Akapitzlist"/>
        <w:numPr>
          <w:ilvl w:val="0"/>
          <w:numId w:val="21"/>
        </w:numPr>
        <w:spacing w:after="0" w:line="264" w:lineRule="auto"/>
        <w:ind w:left="851" w:hanging="284"/>
        <w:rPr>
          <w:rFonts w:cstheme="minorHAnsi"/>
          <w:bCs/>
        </w:rPr>
      </w:pPr>
      <w:r w:rsidRPr="006D250F">
        <w:rPr>
          <w:rFonts w:cstheme="minorHAnsi"/>
          <w:bCs/>
        </w:rPr>
        <w:t>wartość zmiany nie przekracza 50% wartości zamówienia określonej pierwotnie w Umowie,</w:t>
      </w:r>
    </w:p>
    <w:p w14:paraId="597F6DEB" w14:textId="6C081ECD" w:rsidR="00A025E6" w:rsidRPr="006D250F" w:rsidRDefault="00A025E6" w:rsidP="00531914">
      <w:pPr>
        <w:pStyle w:val="Akapitzlist"/>
        <w:numPr>
          <w:ilvl w:val="1"/>
          <w:numId w:val="18"/>
        </w:numPr>
        <w:spacing w:after="0" w:line="264" w:lineRule="auto"/>
        <w:ind w:left="567" w:hanging="283"/>
        <w:rPr>
          <w:rFonts w:cstheme="minorHAnsi"/>
          <w:bCs/>
        </w:rPr>
      </w:pPr>
      <w:r w:rsidRPr="006D250F">
        <w:rPr>
          <w:rFonts w:cstheme="minorHAnsi"/>
          <w:bCs/>
        </w:rPr>
        <w:t>Wykonawcę, któremu Zamawiający udzielił zamówienia, ma zastąpić nowy Wykonawca:</w:t>
      </w:r>
    </w:p>
    <w:p w14:paraId="2F662283" w14:textId="77777777" w:rsidR="00203050" w:rsidRPr="006D250F" w:rsidRDefault="00A025E6" w:rsidP="00531914">
      <w:pPr>
        <w:pStyle w:val="Akapitzlist"/>
        <w:numPr>
          <w:ilvl w:val="0"/>
          <w:numId w:val="22"/>
        </w:numPr>
        <w:spacing w:after="0" w:line="264" w:lineRule="auto"/>
        <w:ind w:left="851" w:hanging="284"/>
        <w:rPr>
          <w:rFonts w:cstheme="minorHAnsi"/>
          <w:bCs/>
        </w:rPr>
      </w:pPr>
      <w:r w:rsidRPr="006D250F">
        <w:rPr>
          <w:rFonts w:cstheme="minorHAnsi"/>
          <w:bCs/>
        </w:rPr>
        <w:t>w wyniku połączenia, podziału, przekształcenia, upadłości, restrukturyzacji lub nabycia</w:t>
      </w:r>
      <w:r w:rsidR="0061237B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dotychczasowego Wykonawcy lub jego przedsiębiorstwa, o ile nowy Wykonawca spełnia</w:t>
      </w:r>
      <w:r w:rsidR="0061237B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warunki udziału w postępowaniu, nie zachodzą wobec niego podstawy wykluczenia oraz nie</w:t>
      </w:r>
      <w:r w:rsidR="0061237B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pociąga to za sobą innych istotnych zmian Umowy,</w:t>
      </w:r>
    </w:p>
    <w:p w14:paraId="2FABEB05" w14:textId="00DF38BA" w:rsidR="000C134A" w:rsidRPr="006D250F" w:rsidRDefault="000C134A" w:rsidP="00531914">
      <w:pPr>
        <w:pStyle w:val="Akapitzlist"/>
        <w:numPr>
          <w:ilvl w:val="1"/>
          <w:numId w:val="18"/>
        </w:numPr>
        <w:spacing w:after="0" w:line="264" w:lineRule="auto"/>
        <w:ind w:left="567" w:hanging="283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zmiany w nazwie, oznaczeniu, siedzibie, numerze konta bankowego Zamawiającego dokonanej w trakcie trwania umowy, </w:t>
      </w:r>
    </w:p>
    <w:p w14:paraId="63AAA8E8" w14:textId="1D0979BC" w:rsidR="00A025E6" w:rsidRPr="006D250F" w:rsidRDefault="00A025E6" w:rsidP="00531914">
      <w:pPr>
        <w:pStyle w:val="Akapitzlist"/>
        <w:numPr>
          <w:ilvl w:val="1"/>
          <w:numId w:val="18"/>
        </w:numPr>
        <w:spacing w:after="0" w:line="264" w:lineRule="auto"/>
        <w:ind w:left="567" w:hanging="283"/>
        <w:rPr>
          <w:rFonts w:cstheme="minorHAnsi"/>
          <w:bCs/>
        </w:rPr>
      </w:pPr>
      <w:r w:rsidRPr="006D250F">
        <w:rPr>
          <w:rFonts w:cstheme="minorHAnsi"/>
          <w:bCs/>
        </w:rPr>
        <w:t>zmiana nie prowadzi do zmiany charakteru Umowy, a łączna wartość zmian jest mniejsza</w:t>
      </w:r>
      <w:r w:rsidR="0061237B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od 10% wartości zamówienia określonej pierwotnie w Umowie.</w:t>
      </w:r>
    </w:p>
    <w:p w14:paraId="629867C6" w14:textId="7168C387" w:rsidR="00D1015B" w:rsidRPr="006D250F" w:rsidRDefault="00A025E6" w:rsidP="00531914">
      <w:pPr>
        <w:pStyle w:val="Akapitzlist"/>
        <w:numPr>
          <w:ilvl w:val="0"/>
          <w:numId w:val="52"/>
        </w:numPr>
        <w:spacing w:after="0" w:line="264" w:lineRule="auto"/>
        <w:ind w:left="567" w:hanging="283"/>
        <w:rPr>
          <w:rFonts w:cstheme="minorHAnsi"/>
          <w:bCs/>
        </w:rPr>
      </w:pPr>
      <w:r w:rsidRPr="006D250F">
        <w:rPr>
          <w:rFonts w:cstheme="minorHAnsi"/>
          <w:bCs/>
        </w:rPr>
        <w:t>Inicjatorem zmian może być Zamawiający lub Wykonawca poprzez pisemne wystąpienie</w:t>
      </w:r>
      <w:r w:rsidR="0061237B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zawierające opis proponowanych zmian i ich uzasadnienie.</w:t>
      </w:r>
    </w:p>
    <w:p w14:paraId="16FE606C" w14:textId="5C0FBB7C" w:rsidR="00A025E6" w:rsidRPr="006D250F" w:rsidRDefault="00A025E6" w:rsidP="00531914">
      <w:pPr>
        <w:spacing w:after="0" w:line="264" w:lineRule="auto"/>
        <w:jc w:val="center"/>
        <w:rPr>
          <w:rFonts w:cstheme="minorHAnsi"/>
          <w:b/>
        </w:rPr>
      </w:pPr>
      <w:r w:rsidRPr="006D250F">
        <w:rPr>
          <w:rFonts w:cstheme="minorHAnsi"/>
          <w:b/>
        </w:rPr>
        <w:t xml:space="preserve">§ </w:t>
      </w:r>
      <w:r w:rsidR="003477DD" w:rsidRPr="006D250F">
        <w:rPr>
          <w:rFonts w:cstheme="minorHAnsi"/>
          <w:b/>
        </w:rPr>
        <w:t>8</w:t>
      </w:r>
    </w:p>
    <w:p w14:paraId="37C5D5F8" w14:textId="05F2C3CE" w:rsidR="00A025E6" w:rsidRPr="006D250F" w:rsidRDefault="00A025E6" w:rsidP="00531914">
      <w:pPr>
        <w:pStyle w:val="Akapitzlist"/>
        <w:numPr>
          <w:ilvl w:val="0"/>
          <w:numId w:val="54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Wszelkie doręczenia winny być dokonywane Zamawiającemu na jego adres siedzib</w:t>
      </w:r>
      <w:r w:rsidR="00645309" w:rsidRPr="006D250F">
        <w:rPr>
          <w:rFonts w:cstheme="minorHAnsi"/>
          <w:bCs/>
        </w:rPr>
        <w:t>y: Centrum Kształcenia Zawodowego i Ustawicznego nr 1, Al. Generała Józefa Hallera 16/18, 80-426 Gdańsk</w:t>
      </w:r>
    </w:p>
    <w:p w14:paraId="3BAE508E" w14:textId="3A9EB7CD" w:rsidR="00A025E6" w:rsidRPr="006D250F" w:rsidRDefault="00A025E6" w:rsidP="00531914">
      <w:pPr>
        <w:pStyle w:val="Akapitzlist"/>
        <w:numPr>
          <w:ilvl w:val="0"/>
          <w:numId w:val="54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Wszelkie doręczenia winny być dokonywane Wykonawcy na jego adres siedziby</w:t>
      </w:r>
      <w:r w:rsidR="00645309" w:rsidRPr="006D250F">
        <w:rPr>
          <w:rFonts w:cstheme="minorHAnsi"/>
          <w:bCs/>
        </w:rPr>
        <w:t>…………</w:t>
      </w:r>
      <w:r w:rsidR="000A76F2" w:rsidRPr="006D250F">
        <w:rPr>
          <w:rFonts w:cstheme="minorHAnsi"/>
          <w:bCs/>
        </w:rPr>
        <w:t>….</w:t>
      </w:r>
      <w:r w:rsidR="00645309" w:rsidRPr="006D250F">
        <w:rPr>
          <w:rFonts w:cstheme="minorHAnsi"/>
          <w:bCs/>
        </w:rPr>
        <w:t>……….</w:t>
      </w:r>
    </w:p>
    <w:p w14:paraId="40C6BD44" w14:textId="45996358" w:rsidR="00A025E6" w:rsidRPr="006D250F" w:rsidRDefault="00A025E6" w:rsidP="00531914">
      <w:pPr>
        <w:pStyle w:val="Akapitzlist"/>
        <w:numPr>
          <w:ilvl w:val="0"/>
          <w:numId w:val="54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Adresy Stron wskazane w ust. </w:t>
      </w:r>
      <w:r w:rsidR="00645309" w:rsidRPr="006D250F">
        <w:rPr>
          <w:rFonts w:cstheme="minorHAnsi"/>
          <w:bCs/>
        </w:rPr>
        <w:t>1</w:t>
      </w:r>
      <w:r w:rsidRPr="006D250F">
        <w:rPr>
          <w:rFonts w:cstheme="minorHAnsi"/>
          <w:bCs/>
        </w:rPr>
        <w:t xml:space="preserve"> i </w:t>
      </w:r>
      <w:r w:rsidR="00645309" w:rsidRPr="006D250F">
        <w:rPr>
          <w:rFonts w:cstheme="minorHAnsi"/>
          <w:bCs/>
        </w:rPr>
        <w:t>2</w:t>
      </w:r>
      <w:r w:rsidRPr="006D250F">
        <w:rPr>
          <w:rFonts w:cstheme="minorHAnsi"/>
          <w:bCs/>
        </w:rPr>
        <w:t xml:space="preserve"> niniejszego paragrafu są adresami dla wszelkiej korespondencji</w:t>
      </w:r>
      <w:r w:rsidR="00645309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pod rygorem uznania, że korespondencja skierowana na ten adres została skutecznie doręczona.</w:t>
      </w:r>
    </w:p>
    <w:p w14:paraId="2357B51E" w14:textId="6B543213" w:rsidR="00A025E6" w:rsidRPr="006D250F" w:rsidRDefault="00A025E6" w:rsidP="00531914">
      <w:pPr>
        <w:pStyle w:val="Akapitzlist"/>
        <w:numPr>
          <w:ilvl w:val="0"/>
          <w:numId w:val="54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Ze strony Zamawiającego osobą upoważnioną do kontaktów z Wykonawcą jest:</w:t>
      </w:r>
    </w:p>
    <w:p w14:paraId="76CC0A73" w14:textId="4565E078" w:rsidR="00A025E6" w:rsidRPr="006D250F" w:rsidRDefault="00966352" w:rsidP="0049635E">
      <w:pPr>
        <w:pStyle w:val="Akapitzlist"/>
        <w:spacing w:after="0" w:line="264" w:lineRule="auto"/>
        <w:ind w:left="284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(Imię, Nazwisko, telefon, mail) </w:t>
      </w:r>
      <w:r w:rsidR="00A025E6" w:rsidRPr="006D250F">
        <w:rPr>
          <w:rFonts w:cstheme="minorHAnsi"/>
          <w:bCs/>
        </w:rPr>
        <w:t>…………………………………………………………………………………………………………</w:t>
      </w:r>
    </w:p>
    <w:p w14:paraId="0CB9D3B8" w14:textId="351ED542" w:rsidR="00A025E6" w:rsidRPr="006D250F" w:rsidRDefault="00A025E6" w:rsidP="00531914">
      <w:pPr>
        <w:pStyle w:val="Akapitzlist"/>
        <w:numPr>
          <w:ilvl w:val="0"/>
          <w:numId w:val="54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Ze strony Wykonawcy osobą upoważnioną do kontaktów z Zamawiającym jest:</w:t>
      </w:r>
    </w:p>
    <w:p w14:paraId="57B5FDE3" w14:textId="07B601CB" w:rsidR="00645309" w:rsidRPr="006D250F" w:rsidRDefault="00966352" w:rsidP="0049635E">
      <w:pPr>
        <w:pStyle w:val="Akapitzlist"/>
        <w:spacing w:after="0" w:line="264" w:lineRule="auto"/>
        <w:ind w:left="284"/>
        <w:rPr>
          <w:rFonts w:cstheme="minorHAnsi"/>
          <w:b/>
        </w:rPr>
      </w:pPr>
      <w:r w:rsidRPr="006D250F">
        <w:rPr>
          <w:rFonts w:cstheme="minorHAnsi"/>
          <w:bCs/>
        </w:rPr>
        <w:t>(Imię, Nazwisko, telefon, mail) …………………………………………………………………………………………………………</w:t>
      </w:r>
    </w:p>
    <w:p w14:paraId="19D24CD4" w14:textId="77777777" w:rsidR="00D1015B" w:rsidRPr="006D250F" w:rsidRDefault="00D1015B" w:rsidP="00531914">
      <w:pPr>
        <w:spacing w:after="0" w:line="264" w:lineRule="auto"/>
        <w:jc w:val="center"/>
        <w:rPr>
          <w:rFonts w:cstheme="minorHAnsi"/>
          <w:b/>
        </w:rPr>
      </w:pPr>
    </w:p>
    <w:p w14:paraId="08E3F632" w14:textId="7971B24E" w:rsidR="008D4678" w:rsidRPr="006D250F" w:rsidRDefault="00A025E6" w:rsidP="00531914">
      <w:pPr>
        <w:spacing w:after="0" w:line="264" w:lineRule="auto"/>
        <w:jc w:val="center"/>
        <w:rPr>
          <w:rFonts w:cstheme="minorHAnsi"/>
          <w:b/>
        </w:rPr>
      </w:pPr>
      <w:r w:rsidRPr="006D250F">
        <w:rPr>
          <w:rFonts w:cstheme="minorHAnsi"/>
          <w:b/>
        </w:rPr>
        <w:t xml:space="preserve">§ </w:t>
      </w:r>
      <w:r w:rsidR="003477DD" w:rsidRPr="006D250F">
        <w:rPr>
          <w:rFonts w:cstheme="minorHAnsi"/>
          <w:b/>
        </w:rPr>
        <w:t>9</w:t>
      </w:r>
    </w:p>
    <w:p w14:paraId="0274C007" w14:textId="437A32A1" w:rsidR="00203050" w:rsidRPr="006D250F" w:rsidRDefault="00203050" w:rsidP="00531914">
      <w:pPr>
        <w:pStyle w:val="Akapitzlist"/>
        <w:numPr>
          <w:ilvl w:val="1"/>
          <w:numId w:val="31"/>
        </w:numPr>
        <w:tabs>
          <w:tab w:val="clear" w:pos="1440"/>
          <w:tab w:val="num" w:pos="1134"/>
        </w:tabs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Wykonawca zobowiązany jest do stosowania:</w:t>
      </w:r>
    </w:p>
    <w:p w14:paraId="2E88E972" w14:textId="34D21E2E" w:rsidR="00203050" w:rsidRPr="006D250F" w:rsidRDefault="00203050" w:rsidP="00531914">
      <w:pPr>
        <w:pStyle w:val="Akapitzlist"/>
        <w:numPr>
          <w:ilvl w:val="0"/>
          <w:numId w:val="32"/>
        </w:numPr>
        <w:tabs>
          <w:tab w:val="clear" w:pos="720"/>
        </w:tabs>
        <w:spacing w:after="0" w:line="264" w:lineRule="auto"/>
        <w:ind w:left="426" w:hanging="284"/>
        <w:rPr>
          <w:rFonts w:cstheme="minorHAnsi"/>
          <w:bCs/>
          <w:u w:val="single"/>
        </w:rPr>
      </w:pPr>
      <w:r w:rsidRPr="006D250F">
        <w:rPr>
          <w:rFonts w:cstheme="minorHAnsi"/>
          <w:bCs/>
          <w:u w:val="single"/>
        </w:rPr>
        <w:t>Zasady zrównoważonego rozwoju i DNSH. </w:t>
      </w:r>
    </w:p>
    <w:p w14:paraId="56990576" w14:textId="54F1502F" w:rsidR="00203050" w:rsidRPr="006D250F" w:rsidRDefault="00203050" w:rsidP="00531914">
      <w:pPr>
        <w:spacing w:after="0" w:line="264" w:lineRule="auto"/>
        <w:rPr>
          <w:rFonts w:cstheme="minorHAnsi"/>
          <w:bCs/>
        </w:rPr>
      </w:pPr>
      <w:r w:rsidRPr="006D250F">
        <w:rPr>
          <w:rFonts w:cstheme="minorHAnsi"/>
          <w:bCs/>
        </w:rPr>
        <w:t>Zasada zrównoważonego rozwoju zakłada minimalizację oddziaływania działalności człowieka na środowisko, w tym znalezienie równowagi pomiędzy ochroną środowiska, postępem gospodarczym i rozwojem społecznym. </w:t>
      </w:r>
    </w:p>
    <w:p w14:paraId="47737355" w14:textId="3711FAF3" w:rsidR="00203050" w:rsidRPr="006D250F" w:rsidRDefault="002666BD" w:rsidP="00531914">
      <w:pPr>
        <w:spacing w:after="0" w:line="264" w:lineRule="auto"/>
        <w:rPr>
          <w:rFonts w:cstheme="minorHAnsi"/>
          <w:bCs/>
        </w:rPr>
      </w:pPr>
      <w:r w:rsidRPr="006D250F">
        <w:rPr>
          <w:rFonts w:cstheme="minorHAnsi"/>
          <w:bCs/>
        </w:rPr>
        <w:t>Zadania Wykonawcy</w:t>
      </w:r>
      <w:r w:rsidR="00203050" w:rsidRPr="006D250F">
        <w:rPr>
          <w:rFonts w:cstheme="minorHAnsi"/>
          <w:bCs/>
        </w:rPr>
        <w:t xml:space="preserve"> muszą być realizowane zgodnie z zasadą zrównoważonego rozwoju, co oznacza, że podejmowane działania powinny być ukierunkowane na racjonalne gospodarowanie zasobami, ograniczenie presji na środowisko, uwzględnienie efektów środowiskowych w zarządzaniu, podnoszenie świadomości ekologicznej społeczeństwa, w celu zagwarantowania możliwości zaspokojenia podstawowych potrzeb współczesnego pokolenia, jak i przyszłych pokoleń. </w:t>
      </w:r>
    </w:p>
    <w:p w14:paraId="61BD1398" w14:textId="440DA8BB" w:rsidR="00203050" w:rsidRPr="006D250F" w:rsidRDefault="00203050" w:rsidP="00531914">
      <w:pPr>
        <w:pStyle w:val="Akapitzlist"/>
        <w:numPr>
          <w:ilvl w:val="0"/>
          <w:numId w:val="32"/>
        </w:numPr>
        <w:tabs>
          <w:tab w:val="clear" w:pos="720"/>
        </w:tabs>
        <w:spacing w:after="0" w:line="264" w:lineRule="auto"/>
        <w:ind w:left="426" w:hanging="284"/>
        <w:rPr>
          <w:rFonts w:cstheme="minorHAnsi"/>
          <w:bCs/>
          <w:u w:val="single"/>
        </w:rPr>
      </w:pPr>
      <w:r w:rsidRPr="006D250F">
        <w:rPr>
          <w:rFonts w:cstheme="minorHAnsi"/>
          <w:bCs/>
          <w:u w:val="single"/>
        </w:rPr>
        <w:t>Zasady równości kobiet i mężczyzn. </w:t>
      </w:r>
    </w:p>
    <w:p w14:paraId="2DA5897C" w14:textId="1A2235AA" w:rsidR="00203050" w:rsidRPr="006D250F" w:rsidRDefault="00203050" w:rsidP="00531914">
      <w:pPr>
        <w:spacing w:after="0" w:line="264" w:lineRule="auto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Realizacja zasady równości kobiet i mężczyzn oznacza zaplanowanie takich działań w </w:t>
      </w:r>
      <w:r w:rsidR="002666BD" w:rsidRPr="006D250F">
        <w:rPr>
          <w:rFonts w:cstheme="minorHAnsi"/>
          <w:bCs/>
        </w:rPr>
        <w:t>realizacji zadań Wykonawcy</w:t>
      </w:r>
      <w:r w:rsidRPr="006D250F">
        <w:rPr>
          <w:rFonts w:cstheme="minorHAnsi"/>
          <w:bCs/>
        </w:rPr>
        <w:t xml:space="preserve">, które wpłyną na wyrównywanie szans danej płci będącej w gorszym położeniu lub stworzenie takich mechanizmów, aby na żadnym etapie </w:t>
      </w:r>
      <w:r w:rsidR="002666BD" w:rsidRPr="006D250F">
        <w:rPr>
          <w:rFonts w:cstheme="minorHAnsi"/>
          <w:bCs/>
        </w:rPr>
        <w:t>realizacji umowy</w:t>
      </w:r>
      <w:r w:rsidRPr="006D250F">
        <w:rPr>
          <w:rFonts w:cstheme="minorHAnsi"/>
          <w:bCs/>
        </w:rPr>
        <w:t xml:space="preserve"> nie dochodziło do dyskryminacji i wykluczenia ze względu na płeć.  </w:t>
      </w:r>
    </w:p>
    <w:p w14:paraId="5FAA4F92" w14:textId="33A941F9" w:rsidR="00203050" w:rsidRPr="006D250F" w:rsidRDefault="00203050" w:rsidP="00531914">
      <w:pPr>
        <w:pStyle w:val="Akapitzlist"/>
        <w:numPr>
          <w:ilvl w:val="0"/>
          <w:numId w:val="32"/>
        </w:numPr>
        <w:tabs>
          <w:tab w:val="clear" w:pos="720"/>
        </w:tabs>
        <w:spacing w:after="0" w:line="264" w:lineRule="auto"/>
        <w:ind w:left="567" w:hanging="283"/>
        <w:rPr>
          <w:rFonts w:cstheme="minorHAnsi"/>
          <w:bCs/>
          <w:u w:val="single"/>
        </w:rPr>
      </w:pPr>
      <w:r w:rsidRPr="006D250F">
        <w:rPr>
          <w:rFonts w:cstheme="minorHAnsi"/>
          <w:bCs/>
          <w:u w:val="single"/>
        </w:rPr>
        <w:t>Zasady równości szans i niedyskryminacji, w tym dostępności dla osób z niepełnosprawnościami. </w:t>
      </w:r>
    </w:p>
    <w:p w14:paraId="23BB8FBF" w14:textId="23047091" w:rsidR="00203050" w:rsidRPr="006D250F" w:rsidRDefault="00203050" w:rsidP="00531914">
      <w:pPr>
        <w:spacing w:after="0" w:line="264" w:lineRule="auto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Realizacja zasady równości szans i niedyskryminacji, w tym dostępności dla osób z niepełnosprawnościami oznacza, że Wykonawca stosować się </w:t>
      </w:r>
      <w:r w:rsidR="002666BD" w:rsidRPr="006D250F">
        <w:rPr>
          <w:rFonts w:cstheme="minorHAnsi"/>
          <w:bCs/>
        </w:rPr>
        <w:t xml:space="preserve">winien </w:t>
      </w:r>
      <w:r w:rsidRPr="006D250F">
        <w:rPr>
          <w:rFonts w:cstheme="minorHAnsi"/>
          <w:bCs/>
        </w:rPr>
        <w:t>do zapisów zawartych w Karcie Praw Podstawowych Unii Europejskiej oraz Konwencji o Prawach Osób Niepełnosprawnych.  </w:t>
      </w:r>
    </w:p>
    <w:p w14:paraId="2580CB94" w14:textId="752DA973" w:rsidR="00DD5DD9" w:rsidRPr="006D250F" w:rsidRDefault="00203050" w:rsidP="00531914">
      <w:pPr>
        <w:spacing w:after="0" w:line="264" w:lineRule="auto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Realizując </w:t>
      </w:r>
      <w:r w:rsidR="00CE0F03" w:rsidRPr="006D250F">
        <w:rPr>
          <w:rFonts w:cstheme="minorHAnsi"/>
          <w:bCs/>
        </w:rPr>
        <w:t>zadania, Wykonawca</w:t>
      </w:r>
      <w:r w:rsidRPr="006D250F">
        <w:rPr>
          <w:rFonts w:cstheme="minorHAnsi"/>
          <w:bCs/>
        </w:rPr>
        <w:t xml:space="preserve"> </w:t>
      </w:r>
      <w:r w:rsidR="00CE0F03" w:rsidRPr="006D250F">
        <w:rPr>
          <w:rFonts w:cstheme="minorHAnsi"/>
          <w:bCs/>
        </w:rPr>
        <w:t>zobowiązuje się</w:t>
      </w:r>
      <w:r w:rsidRPr="006D250F">
        <w:rPr>
          <w:rFonts w:cstheme="minorHAnsi"/>
          <w:bCs/>
        </w:rPr>
        <w:t xml:space="preserve"> stosować Wytyczne Komisji Europejskiej dotyczące zapewnienia poszanowania Karty Praw Podstawowych Unii Europejskiej</w:t>
      </w:r>
      <w:r w:rsidR="00CE0F03" w:rsidRPr="006D250F">
        <w:rPr>
          <w:rFonts w:cstheme="minorHAnsi"/>
          <w:bCs/>
        </w:rPr>
        <w:t>.</w:t>
      </w:r>
    </w:p>
    <w:p w14:paraId="1B4EB248" w14:textId="77777777" w:rsidR="00531914" w:rsidRPr="006D250F" w:rsidRDefault="00531914" w:rsidP="00531914">
      <w:pPr>
        <w:spacing w:after="0" w:line="264" w:lineRule="auto"/>
        <w:jc w:val="center"/>
        <w:rPr>
          <w:rFonts w:cstheme="minorHAnsi"/>
          <w:b/>
        </w:rPr>
      </w:pPr>
    </w:p>
    <w:p w14:paraId="43EB83F5" w14:textId="6FC2B2B5" w:rsidR="00203050" w:rsidRPr="006D250F" w:rsidRDefault="00203050" w:rsidP="00531914">
      <w:pPr>
        <w:spacing w:after="0" w:line="264" w:lineRule="auto"/>
        <w:jc w:val="center"/>
        <w:rPr>
          <w:rFonts w:cstheme="minorHAnsi"/>
          <w:b/>
        </w:rPr>
      </w:pPr>
      <w:r w:rsidRPr="006D250F">
        <w:rPr>
          <w:rFonts w:cstheme="minorHAnsi"/>
          <w:b/>
        </w:rPr>
        <w:t>§ 1</w:t>
      </w:r>
      <w:r w:rsidR="00DD5DD9" w:rsidRPr="006D250F">
        <w:rPr>
          <w:rFonts w:cstheme="minorHAnsi"/>
          <w:b/>
        </w:rPr>
        <w:t>0</w:t>
      </w:r>
    </w:p>
    <w:p w14:paraId="6FBD72C3" w14:textId="51E89002" w:rsidR="00645309" w:rsidRPr="006D250F" w:rsidRDefault="00A025E6" w:rsidP="00531914">
      <w:pPr>
        <w:pStyle w:val="Akapitzlist"/>
        <w:numPr>
          <w:ilvl w:val="6"/>
          <w:numId w:val="32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Umowę sporządzono w dwóch jednobrzmiących egzemplarzach, po jednym dla Zamawiającego</w:t>
      </w:r>
      <w:r w:rsidR="00645309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i Wykonawcy.</w:t>
      </w:r>
    </w:p>
    <w:p w14:paraId="4013DB4A" w14:textId="77777777" w:rsidR="00D1015B" w:rsidRPr="006D250F" w:rsidRDefault="00A025E6" w:rsidP="00531914">
      <w:pPr>
        <w:pStyle w:val="Akapitzlist"/>
        <w:numPr>
          <w:ilvl w:val="6"/>
          <w:numId w:val="32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Wszelkie spory mogące wyniknąć w trakcie realizacji Umowy Strony będą starały się rozwiązać</w:t>
      </w:r>
      <w:r w:rsidR="00DD5DD9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 xml:space="preserve">na drodze </w:t>
      </w:r>
      <w:r w:rsidR="00DD5DD9" w:rsidRPr="006D250F">
        <w:rPr>
          <w:rFonts w:cstheme="minorHAnsi"/>
          <w:bCs/>
        </w:rPr>
        <w:t>u</w:t>
      </w:r>
      <w:r w:rsidRPr="006D250F">
        <w:rPr>
          <w:rFonts w:cstheme="minorHAnsi"/>
          <w:bCs/>
        </w:rPr>
        <w:t>gody.</w:t>
      </w:r>
    </w:p>
    <w:p w14:paraId="423C059D" w14:textId="77777777" w:rsidR="00D1015B" w:rsidRPr="006D250F" w:rsidRDefault="00A025E6" w:rsidP="00531914">
      <w:pPr>
        <w:pStyle w:val="Akapitzlist"/>
        <w:numPr>
          <w:ilvl w:val="6"/>
          <w:numId w:val="32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lastRenderedPageBreak/>
        <w:t xml:space="preserve">Spory nierozwiązane przez Strony na drodze ugody w ciągu </w:t>
      </w:r>
      <w:r w:rsidR="00645309" w:rsidRPr="006D250F">
        <w:rPr>
          <w:rFonts w:cstheme="minorHAnsi"/>
          <w:bCs/>
        </w:rPr>
        <w:t>6</w:t>
      </w:r>
      <w:r w:rsidRPr="006D250F">
        <w:rPr>
          <w:rFonts w:cstheme="minorHAnsi"/>
          <w:bCs/>
        </w:rPr>
        <w:t>0 dni od daty zgłoszenia na piśmie</w:t>
      </w:r>
      <w:r w:rsidR="00645309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pierwszego roszczenia dotyczącego danego sporu przez jedną Stronę drugiej Stronie, będą poddane</w:t>
      </w:r>
      <w:r w:rsidR="00645309" w:rsidRPr="006D250F">
        <w:rPr>
          <w:rFonts w:cstheme="minorHAnsi"/>
          <w:bCs/>
        </w:rPr>
        <w:t xml:space="preserve"> </w:t>
      </w:r>
      <w:r w:rsidRPr="006D250F">
        <w:rPr>
          <w:rFonts w:cstheme="minorHAnsi"/>
          <w:bCs/>
        </w:rPr>
        <w:t>rozstrzygnięciu przez Sąd Powszechny właściwy dla siedziby Zamawiającego.</w:t>
      </w:r>
    </w:p>
    <w:p w14:paraId="65ECDED5" w14:textId="0F581C22" w:rsidR="00A025E6" w:rsidRPr="006D250F" w:rsidRDefault="00A025E6" w:rsidP="00531914">
      <w:pPr>
        <w:pStyle w:val="Akapitzlist"/>
        <w:numPr>
          <w:ilvl w:val="6"/>
          <w:numId w:val="32"/>
        </w:numPr>
        <w:spacing w:after="0" w:line="264" w:lineRule="auto"/>
        <w:ind w:left="284" w:hanging="284"/>
        <w:rPr>
          <w:rFonts w:cstheme="minorHAnsi"/>
          <w:bCs/>
        </w:rPr>
      </w:pPr>
      <w:r w:rsidRPr="006D250F">
        <w:rPr>
          <w:rFonts w:cstheme="minorHAnsi"/>
          <w:bCs/>
        </w:rPr>
        <w:t>W sprawach nieuregulowanych Umową zastosowanie mają przepisy Kodeksu cywilnego.</w:t>
      </w:r>
    </w:p>
    <w:p w14:paraId="48A46433" w14:textId="77777777" w:rsidR="00645309" w:rsidRPr="006D250F" w:rsidRDefault="00645309" w:rsidP="00531914">
      <w:pPr>
        <w:spacing w:after="0" w:line="264" w:lineRule="auto"/>
        <w:rPr>
          <w:rFonts w:cstheme="minorHAnsi"/>
          <w:bCs/>
        </w:rPr>
      </w:pPr>
    </w:p>
    <w:p w14:paraId="002CC60E" w14:textId="77777777" w:rsidR="00645309" w:rsidRPr="006D250F" w:rsidRDefault="00645309" w:rsidP="00531914">
      <w:pPr>
        <w:spacing w:after="0" w:line="264" w:lineRule="auto"/>
        <w:rPr>
          <w:rFonts w:cstheme="minorHAnsi"/>
          <w:bCs/>
        </w:rPr>
      </w:pPr>
    </w:p>
    <w:p w14:paraId="4B2D6BF8" w14:textId="3481E841" w:rsidR="00A025E6" w:rsidRPr="006D250F" w:rsidRDefault="00A025E6" w:rsidP="00531914">
      <w:pPr>
        <w:spacing w:after="0" w:line="264" w:lineRule="auto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………………………………………… </w:t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Pr="006D250F">
        <w:rPr>
          <w:rFonts w:cstheme="minorHAnsi"/>
          <w:bCs/>
        </w:rPr>
        <w:t>…………………………………………….</w:t>
      </w:r>
    </w:p>
    <w:p w14:paraId="2893D3B9" w14:textId="76B7D569" w:rsidR="00A025E6" w:rsidRPr="006D250F" w:rsidRDefault="00A025E6" w:rsidP="00531914">
      <w:pPr>
        <w:spacing w:after="0" w:line="264" w:lineRule="auto"/>
        <w:rPr>
          <w:rFonts w:cstheme="minorHAnsi"/>
          <w:bCs/>
        </w:rPr>
      </w:pPr>
      <w:r w:rsidRPr="006D250F">
        <w:rPr>
          <w:rFonts w:cstheme="minorHAnsi"/>
          <w:bCs/>
        </w:rPr>
        <w:t xml:space="preserve">Zamawiający </w:t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="00645309" w:rsidRPr="006D250F">
        <w:rPr>
          <w:rFonts w:cstheme="minorHAnsi"/>
          <w:bCs/>
        </w:rPr>
        <w:tab/>
      </w:r>
      <w:r w:rsidRPr="006D250F">
        <w:rPr>
          <w:rFonts w:cstheme="minorHAnsi"/>
          <w:bCs/>
        </w:rPr>
        <w:t>Wykonawca</w:t>
      </w:r>
    </w:p>
    <w:p w14:paraId="786E5668" w14:textId="05830825" w:rsidR="00A025E6" w:rsidRPr="006D250F" w:rsidRDefault="00A025E6" w:rsidP="00531914">
      <w:pPr>
        <w:spacing w:after="0" w:line="264" w:lineRule="auto"/>
        <w:rPr>
          <w:rFonts w:cstheme="minorHAnsi"/>
          <w:bCs/>
        </w:rPr>
      </w:pPr>
    </w:p>
    <w:p w14:paraId="259DD3C3" w14:textId="77777777" w:rsidR="00645309" w:rsidRPr="006D250F" w:rsidRDefault="00645309">
      <w:pPr>
        <w:spacing w:after="0"/>
        <w:rPr>
          <w:rFonts w:cstheme="minorHAnsi"/>
          <w:bCs/>
        </w:rPr>
      </w:pPr>
    </w:p>
    <w:sectPr w:rsidR="00645309" w:rsidRPr="006D250F" w:rsidSect="00820E79">
      <w:headerReference w:type="default" r:id="rId12"/>
      <w:footerReference w:type="default" r:id="rId13"/>
      <w:headerReference w:type="first" r:id="rId14"/>
      <w:pgSz w:w="11906" w:h="16838" w:code="9"/>
      <w:pgMar w:top="992" w:right="1418" w:bottom="851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3BA8" w14:textId="77777777" w:rsidR="00DB43C8" w:rsidRDefault="00DB43C8">
      <w:r>
        <w:separator/>
      </w:r>
    </w:p>
  </w:endnote>
  <w:endnote w:type="continuationSeparator" w:id="0">
    <w:p w14:paraId="28F49146" w14:textId="77777777" w:rsidR="00DB43C8" w:rsidRDefault="00DB43C8">
      <w:r>
        <w:continuationSeparator/>
      </w:r>
    </w:p>
  </w:endnote>
  <w:endnote w:type="continuationNotice" w:id="1">
    <w:p w14:paraId="4B10D078" w14:textId="77777777" w:rsidR="00DB43C8" w:rsidRDefault="00DB4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5AC6" w14:textId="5E976852" w:rsidR="009858BF" w:rsidRDefault="00820E79">
    <w:pPr>
      <w:pStyle w:val="Stopka"/>
    </w:pPr>
    <w:r>
      <w:rPr>
        <w:noProof/>
      </w:rPr>
      <w:drawing>
        <wp:inline distT="0" distB="0" distL="0" distR="0" wp14:anchorId="59B521AD" wp14:editId="55A60EEC">
          <wp:extent cx="6120765" cy="603250"/>
          <wp:effectExtent l="0" t="0" r="0" b="6350"/>
          <wp:docPr id="20675043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8A76D" w14:textId="77777777" w:rsidR="00DB43C8" w:rsidRDefault="00DB43C8">
      <w:r>
        <w:separator/>
      </w:r>
    </w:p>
  </w:footnote>
  <w:footnote w:type="continuationSeparator" w:id="0">
    <w:p w14:paraId="4984CD48" w14:textId="77777777" w:rsidR="00DB43C8" w:rsidRDefault="00DB43C8">
      <w:r>
        <w:continuationSeparator/>
      </w:r>
    </w:p>
  </w:footnote>
  <w:footnote w:type="continuationNotice" w:id="1">
    <w:p w14:paraId="2C1ABA00" w14:textId="77777777" w:rsidR="00DB43C8" w:rsidRDefault="00DB43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Times New Roman" w:hAnsi="Calibri" w:cs="Times New Roman"/>
        <w:b/>
        <w:bCs/>
        <w:noProof/>
      </w:rPr>
      <w:id w:val="-653762191"/>
      <w:docPartObj>
        <w:docPartGallery w:val="Page Numbers (Margins)"/>
        <w:docPartUnique/>
      </w:docPartObj>
    </w:sdtPr>
    <w:sdtContent>
      <w:p w14:paraId="5F2DDBEE" w14:textId="1E027EA4" w:rsidR="00E31B35" w:rsidRDefault="00DE0863" w:rsidP="00E31B3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b/>
            <w:noProof/>
          </w:rPr>
        </w:pPr>
        <w:r w:rsidRPr="00DE0863">
          <w:rPr>
            <w:rFonts w:ascii="Calibri" w:eastAsia="Times New Roman" w:hAnsi="Calibri" w:cs="Times New Roman"/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075C3B4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7A39D" w14:textId="77777777" w:rsidR="00DE0863" w:rsidRPr="00DE0863" w:rsidRDefault="00DE08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DE0863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DE086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27E41" w:rsidRPr="00A27E4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DE0863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75C3B4" id="Prostokąt 3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6F57A39D" w14:textId="77777777" w:rsidR="00DE0863" w:rsidRPr="00DE0863" w:rsidRDefault="00DE086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DE0863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DE086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E086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DE086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A27E41" w:rsidRPr="00A27E41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DE0863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055A76">
          <w:rPr>
            <w:rFonts w:ascii="Calibri" w:eastAsia="Times New Roman" w:hAnsi="Calibri" w:cs="Times New Roman"/>
            <w:b/>
            <w:bCs/>
            <w:noProof/>
          </w:rPr>
          <w:drawing>
            <wp:inline distT="0" distB="0" distL="0" distR="0" wp14:anchorId="24091C70" wp14:editId="163F85F3">
              <wp:extent cx="5761355" cy="670560"/>
              <wp:effectExtent l="0" t="0" r="0" b="0"/>
              <wp:docPr id="1298315740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670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6870" w14:textId="53E61D97" w:rsidR="00055A76" w:rsidRDefault="00055A76" w:rsidP="00E31B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  <w:r>
      <w:rPr>
        <w:rFonts w:ascii="Calibri" w:eastAsia="Times New Roman" w:hAnsi="Calibri" w:cs="Times New Roman"/>
        <w:b/>
        <w:noProof/>
      </w:rPr>
      <w:drawing>
        <wp:inline distT="0" distB="0" distL="0" distR="0" wp14:anchorId="766AE5A6" wp14:editId="48C54B49">
          <wp:extent cx="5761355" cy="670560"/>
          <wp:effectExtent l="0" t="0" r="0" b="0"/>
          <wp:docPr id="4218363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A20AEE" w14:textId="1CFB34CE" w:rsidR="00E31B35" w:rsidRPr="002C0314" w:rsidRDefault="00E31B35" w:rsidP="00E31B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  <w:r w:rsidRPr="002C0314">
      <w:rPr>
        <w:rFonts w:ascii="Calibri" w:eastAsia="Times New Roman" w:hAnsi="Calibri" w:cs="Times New Roman"/>
        <w:b/>
        <w:noProof/>
      </w:rPr>
      <w:t>Gdańsk Miastem Zawodowców –</w:t>
    </w:r>
    <w:r w:rsidR="007A7B2A">
      <w:rPr>
        <w:rFonts w:ascii="Calibri" w:eastAsia="Times New Roman" w:hAnsi="Calibri" w:cs="Times New Roman"/>
        <w:b/>
        <w:noProof/>
      </w:rPr>
      <w:t xml:space="preserve"> ETAP II</w:t>
    </w:r>
    <w:r w:rsidRPr="002C0314">
      <w:rPr>
        <w:rFonts w:ascii="Calibri" w:eastAsia="Times New Roman" w:hAnsi="Calibri" w:cs="Times New Roman"/>
        <w:b/>
        <w:noProof/>
      </w:rPr>
      <w:t xml:space="preserve"> </w:t>
    </w:r>
  </w:p>
  <w:p w14:paraId="346DF3BC" w14:textId="6032F524" w:rsidR="00733EB9" w:rsidRPr="00647035" w:rsidRDefault="00E31B35" w:rsidP="006470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/>
      </w:rPr>
    </w:pPr>
    <w:r w:rsidRPr="002C0314">
      <w:rPr>
        <w:rFonts w:ascii="Calibri" w:eastAsia="Times New Roman" w:hAnsi="Calibri" w:cs="Times New Roman"/>
        <w:b/>
        <w:noProof/>
      </w:rPr>
      <w:t xml:space="preserve">projekt współfinansowany </w:t>
    </w:r>
    <w:r w:rsidR="006316A1">
      <w:rPr>
        <w:rFonts w:ascii="Calibri" w:eastAsia="Times New Roman" w:hAnsi="Calibri" w:cs="Times New Roman"/>
        <w:b/>
        <w:noProof/>
      </w:rPr>
      <w:t>ze środków</w:t>
    </w:r>
    <w:r w:rsidRPr="002C0314">
      <w:rPr>
        <w:rFonts w:ascii="Calibri" w:eastAsia="Times New Roman" w:hAnsi="Calibri" w:cs="Times New Roman"/>
        <w:b/>
        <w:noProof/>
      </w:rPr>
      <w:t xml:space="preserve"> </w:t>
    </w:r>
    <w:r w:rsidR="007A7B2A">
      <w:rPr>
        <w:rFonts w:ascii="Calibri" w:eastAsia="Times New Roman" w:hAnsi="Calibri" w:cs="Times New Roman"/>
        <w:b/>
        <w:noProof/>
      </w:rPr>
      <w:t xml:space="preserve">Europejskiego Funduszu Społecznego </w:t>
    </w:r>
    <w:r w:rsidR="006316A1">
      <w:rPr>
        <w:rFonts w:ascii="Calibri" w:eastAsia="Times New Roman" w:hAnsi="Calibri" w:cs="Times New Roman"/>
        <w:b/>
        <w:noProof/>
      </w:rPr>
      <w:t xml:space="preserve">w ramach </w:t>
    </w:r>
    <w:r w:rsidR="00957AF5">
      <w:rPr>
        <w:rFonts w:ascii="Calibri" w:eastAsia="Times New Roman" w:hAnsi="Calibri" w:cs="Times New Roman"/>
        <w:b/>
        <w:noProof/>
      </w:rPr>
      <w:t xml:space="preserve">programu </w:t>
    </w:r>
    <w:r w:rsidR="00BF0987">
      <w:rPr>
        <w:rFonts w:ascii="Calibri" w:eastAsia="Times New Roman" w:hAnsi="Calibri" w:cs="Times New Roman"/>
        <w:b/>
        <w:noProof/>
      </w:rPr>
      <w:br/>
    </w:r>
    <w:r w:rsidR="007A7B2A">
      <w:rPr>
        <w:rFonts w:ascii="Calibri" w:eastAsia="Times New Roman" w:hAnsi="Calibri" w:cs="Times New Roman"/>
        <w:b/>
        <w:noProof/>
      </w:rPr>
      <w:t>Fundusz</w:t>
    </w:r>
    <w:r w:rsidR="00957AF5">
      <w:rPr>
        <w:rFonts w:ascii="Calibri" w:eastAsia="Times New Roman" w:hAnsi="Calibri" w:cs="Times New Roman"/>
        <w:b/>
        <w:noProof/>
      </w:rPr>
      <w:t xml:space="preserve">e </w:t>
    </w:r>
    <w:r w:rsidR="007A7B2A">
      <w:rPr>
        <w:rFonts w:ascii="Calibri" w:eastAsia="Times New Roman" w:hAnsi="Calibri" w:cs="Times New Roman"/>
        <w:b/>
        <w:noProof/>
      </w:rPr>
      <w:t>Europejski</w:t>
    </w:r>
    <w:r w:rsidR="00957AF5">
      <w:rPr>
        <w:rFonts w:ascii="Calibri" w:eastAsia="Times New Roman" w:hAnsi="Calibri" w:cs="Times New Roman"/>
        <w:b/>
        <w:noProof/>
      </w:rPr>
      <w:t>e</w:t>
    </w:r>
    <w:r w:rsidRPr="002C0314">
      <w:rPr>
        <w:rFonts w:ascii="Calibri" w:eastAsia="Times New Roman" w:hAnsi="Calibri" w:cs="Times New Roman"/>
        <w:b/>
        <w:noProof/>
      </w:rPr>
      <w:t xml:space="preserve"> dl</w:t>
    </w:r>
    <w:r w:rsidR="007A7B2A">
      <w:rPr>
        <w:rFonts w:ascii="Calibri" w:eastAsia="Times New Roman" w:hAnsi="Calibri" w:cs="Times New Roman"/>
        <w:b/>
        <w:noProof/>
      </w:rPr>
      <w:t xml:space="preserve">a </w:t>
    </w:r>
    <w:r w:rsidRPr="002C0314">
      <w:rPr>
        <w:rFonts w:ascii="Calibri" w:eastAsia="Times New Roman" w:hAnsi="Calibri" w:cs="Times New Roman"/>
        <w:b/>
        <w:noProof/>
      </w:rPr>
      <w:t>Pomor</w:t>
    </w:r>
    <w:r w:rsidR="007A7B2A">
      <w:rPr>
        <w:rFonts w:ascii="Calibri" w:eastAsia="Times New Roman" w:hAnsi="Calibri" w:cs="Times New Roman"/>
        <w:b/>
        <w:noProof/>
      </w:rPr>
      <w:t>za</w:t>
    </w:r>
    <w:r w:rsidRPr="002C0314">
      <w:rPr>
        <w:rFonts w:ascii="Calibri" w:eastAsia="Times New Roman" w:hAnsi="Calibri" w:cs="Times New Roman"/>
        <w:b/>
        <w:noProof/>
      </w:rPr>
      <w:t xml:space="preserve"> na lata 20</w:t>
    </w:r>
    <w:r w:rsidR="007A7B2A">
      <w:rPr>
        <w:rFonts w:ascii="Calibri" w:eastAsia="Times New Roman" w:hAnsi="Calibri" w:cs="Times New Roman"/>
        <w:b/>
        <w:noProof/>
      </w:rPr>
      <w:t>21</w:t>
    </w:r>
    <w:r w:rsidRPr="002C0314">
      <w:rPr>
        <w:rFonts w:ascii="Calibri" w:eastAsia="Times New Roman" w:hAnsi="Calibri" w:cs="Times New Roman"/>
        <w:b/>
        <w:noProof/>
      </w:rPr>
      <w:t>-202</w:t>
    </w:r>
    <w:r w:rsidR="007A7B2A">
      <w:rPr>
        <w:rFonts w:ascii="Calibri" w:eastAsia="Times New Roman" w:hAnsi="Calibri" w:cs="Times New Roman"/>
        <w:b/>
        <w:noProof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25B"/>
    <w:multiLevelType w:val="multilevel"/>
    <w:tmpl w:val="56A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4B97"/>
    <w:multiLevelType w:val="multilevel"/>
    <w:tmpl w:val="F1C4A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82A5AC1"/>
    <w:multiLevelType w:val="multilevel"/>
    <w:tmpl w:val="EF506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DC6B2E"/>
    <w:multiLevelType w:val="hybridMultilevel"/>
    <w:tmpl w:val="CBB8DB80"/>
    <w:lvl w:ilvl="0" w:tplc="9FF272C4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4AEC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23591"/>
    <w:multiLevelType w:val="multilevel"/>
    <w:tmpl w:val="7F008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CD70E2"/>
    <w:multiLevelType w:val="multilevel"/>
    <w:tmpl w:val="DF3A43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2451F7"/>
    <w:multiLevelType w:val="hybridMultilevel"/>
    <w:tmpl w:val="80AA6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959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8" w15:restartNumberingAfterBreak="0">
    <w:nsid w:val="14CE62C7"/>
    <w:multiLevelType w:val="hybridMultilevel"/>
    <w:tmpl w:val="844A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87889"/>
    <w:multiLevelType w:val="hybridMultilevel"/>
    <w:tmpl w:val="88C8E7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HAnsi"/>
        <w:b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EastAsia" w:hAnsiTheme="minorHAnsi" w:cstheme="minorHAns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E609B"/>
    <w:multiLevelType w:val="hybridMultilevel"/>
    <w:tmpl w:val="5DCCC9B2"/>
    <w:lvl w:ilvl="0" w:tplc="DDC2167A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66928328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20AF3B2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2F21F5"/>
    <w:multiLevelType w:val="hybridMultilevel"/>
    <w:tmpl w:val="F7A03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86BA0"/>
    <w:multiLevelType w:val="hybridMultilevel"/>
    <w:tmpl w:val="7102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63274"/>
    <w:multiLevelType w:val="multilevel"/>
    <w:tmpl w:val="9EE06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05522FC"/>
    <w:multiLevelType w:val="multilevel"/>
    <w:tmpl w:val="7F008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6BE7E3A"/>
    <w:multiLevelType w:val="hybridMultilevel"/>
    <w:tmpl w:val="1B1083BC"/>
    <w:lvl w:ilvl="0" w:tplc="8DEE56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112D7"/>
    <w:multiLevelType w:val="multilevel"/>
    <w:tmpl w:val="434E8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2E646EDB"/>
    <w:multiLevelType w:val="hybridMultilevel"/>
    <w:tmpl w:val="E376CE4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B7894"/>
    <w:multiLevelType w:val="hybridMultilevel"/>
    <w:tmpl w:val="0C242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2573C"/>
    <w:multiLevelType w:val="hybridMultilevel"/>
    <w:tmpl w:val="B30C5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0B84"/>
    <w:multiLevelType w:val="hybridMultilevel"/>
    <w:tmpl w:val="6ABABA4E"/>
    <w:lvl w:ilvl="0" w:tplc="7C8099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3EED"/>
    <w:multiLevelType w:val="hybridMultilevel"/>
    <w:tmpl w:val="797E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1314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23" w15:restartNumberingAfterBreak="0">
    <w:nsid w:val="3E311D10"/>
    <w:multiLevelType w:val="multilevel"/>
    <w:tmpl w:val="C8CC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272B0"/>
    <w:multiLevelType w:val="multilevel"/>
    <w:tmpl w:val="F1C4A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0953A2"/>
    <w:multiLevelType w:val="hybridMultilevel"/>
    <w:tmpl w:val="537AF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67A4B"/>
    <w:multiLevelType w:val="hybridMultilevel"/>
    <w:tmpl w:val="B71C5BB0"/>
    <w:lvl w:ilvl="0" w:tplc="852A0596">
      <w:start w:val="2"/>
      <w:numFmt w:val="decimal"/>
      <w:lvlText w:val="%1."/>
      <w:lvlJc w:val="left"/>
      <w:pPr>
        <w:ind w:left="504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A3C8B"/>
    <w:multiLevelType w:val="hybridMultilevel"/>
    <w:tmpl w:val="88C8E73A"/>
    <w:lvl w:ilvl="0" w:tplc="229C24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D4AD2A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458DB3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HAnsi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57ED886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EastAsia" w:hAnsiTheme="minorHAnsi" w:cstheme="minorHAns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D1623"/>
    <w:multiLevelType w:val="hybridMultilevel"/>
    <w:tmpl w:val="A484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75207"/>
    <w:multiLevelType w:val="hybridMultilevel"/>
    <w:tmpl w:val="4DAAF13E"/>
    <w:lvl w:ilvl="0" w:tplc="78E682C0">
      <w:start w:val="2"/>
      <w:numFmt w:val="decimal"/>
      <w:lvlText w:val="%1."/>
      <w:lvlJc w:val="left"/>
      <w:pPr>
        <w:ind w:left="216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94ECC"/>
    <w:multiLevelType w:val="hybridMultilevel"/>
    <w:tmpl w:val="6EBCC55A"/>
    <w:lvl w:ilvl="0" w:tplc="DC0C57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B298F"/>
    <w:multiLevelType w:val="hybridMultilevel"/>
    <w:tmpl w:val="0B0E7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843DF"/>
    <w:multiLevelType w:val="multilevel"/>
    <w:tmpl w:val="CDB41C5A"/>
    <w:styleLink w:val="WW8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8005235"/>
    <w:multiLevelType w:val="multilevel"/>
    <w:tmpl w:val="E4589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4" w15:restartNumberingAfterBreak="0">
    <w:nsid w:val="5874308C"/>
    <w:multiLevelType w:val="hybridMultilevel"/>
    <w:tmpl w:val="84A094CE"/>
    <w:lvl w:ilvl="0" w:tplc="3642D86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C0D09"/>
    <w:multiLevelType w:val="hybridMultilevel"/>
    <w:tmpl w:val="260AB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C57D3"/>
    <w:multiLevelType w:val="hybridMultilevel"/>
    <w:tmpl w:val="1DEEA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796964"/>
    <w:multiLevelType w:val="hybridMultilevel"/>
    <w:tmpl w:val="C4E04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F336C"/>
    <w:multiLevelType w:val="hybridMultilevel"/>
    <w:tmpl w:val="AC7A38E2"/>
    <w:lvl w:ilvl="0" w:tplc="96C6958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54C17"/>
    <w:multiLevelType w:val="hybridMultilevel"/>
    <w:tmpl w:val="B608D0C6"/>
    <w:lvl w:ilvl="0" w:tplc="F9F8310A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EastAsia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6" w:hanging="360"/>
      </w:pPr>
    </w:lvl>
    <w:lvl w:ilvl="2" w:tplc="0415001B" w:tentative="1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176" w:hanging="360"/>
      </w:pPr>
    </w:lvl>
    <w:lvl w:ilvl="4" w:tplc="04150019" w:tentative="1">
      <w:start w:val="1"/>
      <w:numFmt w:val="lowerLetter"/>
      <w:lvlText w:val="%5."/>
      <w:lvlJc w:val="left"/>
      <w:pPr>
        <w:ind w:left="2896" w:hanging="360"/>
      </w:pPr>
    </w:lvl>
    <w:lvl w:ilvl="5" w:tplc="0415001B" w:tentative="1">
      <w:start w:val="1"/>
      <w:numFmt w:val="lowerRoman"/>
      <w:lvlText w:val="%6."/>
      <w:lvlJc w:val="right"/>
      <w:pPr>
        <w:ind w:left="3616" w:hanging="180"/>
      </w:pPr>
    </w:lvl>
    <w:lvl w:ilvl="6" w:tplc="0415000F" w:tentative="1">
      <w:start w:val="1"/>
      <w:numFmt w:val="decimal"/>
      <w:lvlText w:val="%7."/>
      <w:lvlJc w:val="left"/>
      <w:pPr>
        <w:ind w:left="4336" w:hanging="360"/>
      </w:pPr>
    </w:lvl>
    <w:lvl w:ilvl="7" w:tplc="04150019" w:tentative="1">
      <w:start w:val="1"/>
      <w:numFmt w:val="lowerLetter"/>
      <w:lvlText w:val="%8."/>
      <w:lvlJc w:val="left"/>
      <w:pPr>
        <w:ind w:left="5056" w:hanging="360"/>
      </w:pPr>
    </w:lvl>
    <w:lvl w:ilvl="8" w:tplc="0415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40" w15:restartNumberingAfterBreak="0">
    <w:nsid w:val="609462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4F25D6A"/>
    <w:multiLevelType w:val="hybridMultilevel"/>
    <w:tmpl w:val="D2DA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447A6"/>
    <w:multiLevelType w:val="hybridMultilevel"/>
    <w:tmpl w:val="1840D0C2"/>
    <w:lvl w:ilvl="0" w:tplc="74A8D84E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E2A01"/>
    <w:multiLevelType w:val="hybridMultilevel"/>
    <w:tmpl w:val="6BCC12E8"/>
    <w:lvl w:ilvl="0" w:tplc="8D4AD2A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C4434"/>
    <w:multiLevelType w:val="hybridMultilevel"/>
    <w:tmpl w:val="B01CA9F2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F9F8310A">
      <w:start w:val="1"/>
      <w:numFmt w:val="lowerLetter"/>
      <w:lvlText w:val="%2."/>
      <w:lvlJc w:val="left"/>
      <w:pPr>
        <w:ind w:left="2864" w:hanging="360"/>
      </w:pPr>
      <w:rPr>
        <w:rFonts w:asciiTheme="minorHAnsi" w:eastAsiaTheme="minorEastAsia" w:hAnsiTheme="minorHAnsi" w:cstheme="minorHAnsi"/>
        <w:color w:val="auto"/>
      </w:rPr>
    </w:lvl>
    <w:lvl w:ilvl="2" w:tplc="0415001B">
      <w:start w:val="1"/>
      <w:numFmt w:val="lowerRoman"/>
      <w:lvlText w:val="%3."/>
      <w:lvlJc w:val="right"/>
      <w:pPr>
        <w:ind w:left="3584" w:hanging="180"/>
      </w:pPr>
    </w:lvl>
    <w:lvl w:ilvl="3" w:tplc="E18ECA9A">
      <w:start w:val="1"/>
      <w:numFmt w:val="decimal"/>
      <w:lvlText w:val="%4."/>
      <w:lvlJc w:val="left"/>
      <w:pPr>
        <w:ind w:left="4304" w:hanging="360"/>
      </w:pPr>
      <w:rPr>
        <w:rFonts w:asciiTheme="minorHAnsi" w:eastAsiaTheme="minorEastAsia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5024" w:hanging="360"/>
      </w:pPr>
    </w:lvl>
    <w:lvl w:ilvl="5" w:tplc="0415001B">
      <w:start w:val="1"/>
      <w:numFmt w:val="lowerRoman"/>
      <w:lvlText w:val="%6."/>
      <w:lvlJc w:val="right"/>
      <w:pPr>
        <w:ind w:left="5744" w:hanging="180"/>
      </w:pPr>
    </w:lvl>
    <w:lvl w:ilvl="6" w:tplc="0415000F">
      <w:start w:val="1"/>
      <w:numFmt w:val="decimal"/>
      <w:lvlText w:val="%7."/>
      <w:lvlJc w:val="left"/>
      <w:pPr>
        <w:ind w:left="6464" w:hanging="360"/>
      </w:pPr>
    </w:lvl>
    <w:lvl w:ilvl="7" w:tplc="04150019">
      <w:start w:val="1"/>
      <w:numFmt w:val="lowerLetter"/>
      <w:lvlText w:val="%8."/>
      <w:lvlJc w:val="left"/>
      <w:pPr>
        <w:ind w:left="7184" w:hanging="360"/>
      </w:pPr>
    </w:lvl>
    <w:lvl w:ilvl="8" w:tplc="0415001B">
      <w:start w:val="1"/>
      <w:numFmt w:val="lowerRoman"/>
      <w:lvlText w:val="%9."/>
      <w:lvlJc w:val="right"/>
      <w:pPr>
        <w:ind w:left="7904" w:hanging="180"/>
      </w:pPr>
    </w:lvl>
  </w:abstractNum>
  <w:abstractNum w:abstractNumId="45" w15:restartNumberingAfterBreak="0">
    <w:nsid w:val="719C425C"/>
    <w:multiLevelType w:val="hybridMultilevel"/>
    <w:tmpl w:val="61903F26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6" w15:restartNumberingAfterBreak="0">
    <w:nsid w:val="71F17A43"/>
    <w:multiLevelType w:val="hybridMultilevel"/>
    <w:tmpl w:val="47668B7A"/>
    <w:lvl w:ilvl="0" w:tplc="8E82A83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761B8"/>
    <w:multiLevelType w:val="hybridMultilevel"/>
    <w:tmpl w:val="91223994"/>
    <w:lvl w:ilvl="0" w:tplc="74A8D84E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bCs w:val="0"/>
      </w:rPr>
    </w:lvl>
    <w:lvl w:ilvl="1" w:tplc="A1B04A2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A27602"/>
    <w:multiLevelType w:val="multilevel"/>
    <w:tmpl w:val="1048DC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49" w15:restartNumberingAfterBreak="0">
    <w:nsid w:val="77ED0771"/>
    <w:multiLevelType w:val="hybridMultilevel"/>
    <w:tmpl w:val="606CA61C"/>
    <w:lvl w:ilvl="0" w:tplc="E892C4F6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EastAsia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EC5354"/>
    <w:multiLevelType w:val="hybridMultilevel"/>
    <w:tmpl w:val="E376CE48"/>
    <w:lvl w:ilvl="0" w:tplc="20A0F0A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7F58DD"/>
    <w:multiLevelType w:val="multilevel"/>
    <w:tmpl w:val="BDEA6FF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2" w15:restartNumberingAfterBreak="0">
    <w:nsid w:val="7F6B707C"/>
    <w:multiLevelType w:val="hybridMultilevel"/>
    <w:tmpl w:val="0B503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8C755A"/>
    <w:multiLevelType w:val="multilevel"/>
    <w:tmpl w:val="9620CE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 w16cid:durableId="265695136">
    <w:abstractNumId w:val="44"/>
  </w:num>
  <w:num w:numId="2" w16cid:durableId="1952783254">
    <w:abstractNumId w:val="27"/>
  </w:num>
  <w:num w:numId="3" w16cid:durableId="2121486740">
    <w:abstractNumId w:val="15"/>
  </w:num>
  <w:num w:numId="4" w16cid:durableId="48842406">
    <w:abstractNumId w:val="32"/>
  </w:num>
  <w:num w:numId="5" w16cid:durableId="619728840">
    <w:abstractNumId w:val="0"/>
  </w:num>
  <w:num w:numId="6" w16cid:durableId="700201679">
    <w:abstractNumId w:val="23"/>
  </w:num>
  <w:num w:numId="7" w16cid:durableId="266500923">
    <w:abstractNumId w:val="36"/>
  </w:num>
  <w:num w:numId="8" w16cid:durableId="1614704093">
    <w:abstractNumId w:val="47"/>
  </w:num>
  <w:num w:numId="9" w16cid:durableId="521168267">
    <w:abstractNumId w:val="10"/>
  </w:num>
  <w:num w:numId="10" w16cid:durableId="816383837">
    <w:abstractNumId w:val="20"/>
  </w:num>
  <w:num w:numId="11" w16cid:durableId="770003725">
    <w:abstractNumId w:val="38"/>
  </w:num>
  <w:num w:numId="12" w16cid:durableId="1015884892">
    <w:abstractNumId w:val="18"/>
  </w:num>
  <w:num w:numId="13" w16cid:durableId="977690011">
    <w:abstractNumId w:val="34"/>
  </w:num>
  <w:num w:numId="14" w16cid:durableId="850872066">
    <w:abstractNumId w:val="42"/>
  </w:num>
  <w:num w:numId="15" w16cid:durableId="1374696394">
    <w:abstractNumId w:val="49"/>
  </w:num>
  <w:num w:numId="16" w16cid:durableId="890069180">
    <w:abstractNumId w:val="43"/>
  </w:num>
  <w:num w:numId="17" w16cid:durableId="1330065305">
    <w:abstractNumId w:val="26"/>
  </w:num>
  <w:num w:numId="18" w16cid:durableId="870384385">
    <w:abstractNumId w:val="45"/>
  </w:num>
  <w:num w:numId="19" w16cid:durableId="288317673">
    <w:abstractNumId w:val="11"/>
  </w:num>
  <w:num w:numId="20" w16cid:durableId="1822189987">
    <w:abstractNumId w:val="37"/>
  </w:num>
  <w:num w:numId="21" w16cid:durableId="856962063">
    <w:abstractNumId w:val="31"/>
  </w:num>
  <w:num w:numId="22" w16cid:durableId="1104544267">
    <w:abstractNumId w:val="52"/>
  </w:num>
  <w:num w:numId="23" w16cid:durableId="516385901">
    <w:abstractNumId w:val="39"/>
  </w:num>
  <w:num w:numId="24" w16cid:durableId="1149247505">
    <w:abstractNumId w:val="35"/>
  </w:num>
  <w:num w:numId="25" w16cid:durableId="976373642">
    <w:abstractNumId w:val="22"/>
  </w:num>
  <w:num w:numId="26" w16cid:durableId="1746754909">
    <w:abstractNumId w:val="3"/>
  </w:num>
  <w:num w:numId="27" w16cid:durableId="944532005">
    <w:abstractNumId w:val="29"/>
  </w:num>
  <w:num w:numId="28" w16cid:durableId="2069835582">
    <w:abstractNumId w:val="13"/>
  </w:num>
  <w:num w:numId="29" w16cid:durableId="1979603690">
    <w:abstractNumId w:val="9"/>
  </w:num>
  <w:num w:numId="30" w16cid:durableId="806510791">
    <w:abstractNumId w:val="16"/>
  </w:num>
  <w:num w:numId="31" w16cid:durableId="936716086">
    <w:abstractNumId w:val="1"/>
  </w:num>
  <w:num w:numId="32" w16cid:durableId="731272007">
    <w:abstractNumId w:val="24"/>
  </w:num>
  <w:num w:numId="33" w16cid:durableId="1800563304">
    <w:abstractNumId w:val="41"/>
  </w:num>
  <w:num w:numId="34" w16cid:durableId="192963402">
    <w:abstractNumId w:val="5"/>
  </w:num>
  <w:num w:numId="35" w16cid:durableId="640112827">
    <w:abstractNumId w:val="19"/>
  </w:num>
  <w:num w:numId="36" w16cid:durableId="1561549275">
    <w:abstractNumId w:val="50"/>
  </w:num>
  <w:num w:numId="37" w16cid:durableId="1453134736">
    <w:abstractNumId w:val="14"/>
  </w:num>
  <w:num w:numId="38" w16cid:durableId="915827238">
    <w:abstractNumId w:val="51"/>
  </w:num>
  <w:num w:numId="39" w16cid:durableId="613025110">
    <w:abstractNumId w:val="7"/>
  </w:num>
  <w:num w:numId="40" w16cid:durableId="1718504328">
    <w:abstractNumId w:val="48"/>
  </w:num>
  <w:num w:numId="41" w16cid:durableId="1304235106">
    <w:abstractNumId w:val="4"/>
  </w:num>
  <w:num w:numId="42" w16cid:durableId="2052487873">
    <w:abstractNumId w:val="33"/>
  </w:num>
  <w:num w:numId="43" w16cid:durableId="183132669">
    <w:abstractNumId w:val="17"/>
  </w:num>
  <w:num w:numId="44" w16cid:durableId="1996717363">
    <w:abstractNumId w:val="40"/>
  </w:num>
  <w:num w:numId="45" w16cid:durableId="849182002">
    <w:abstractNumId w:val="2"/>
  </w:num>
  <w:num w:numId="46" w16cid:durableId="1025325895">
    <w:abstractNumId w:val="53"/>
  </w:num>
  <w:num w:numId="47" w16cid:durableId="399715142">
    <w:abstractNumId w:val="25"/>
  </w:num>
  <w:num w:numId="48" w16cid:durableId="1766344892">
    <w:abstractNumId w:val="6"/>
  </w:num>
  <w:num w:numId="49" w16cid:durableId="928078804">
    <w:abstractNumId w:val="12"/>
  </w:num>
  <w:num w:numId="50" w16cid:durableId="2134395154">
    <w:abstractNumId w:val="46"/>
  </w:num>
  <w:num w:numId="51" w16cid:durableId="1745255647">
    <w:abstractNumId w:val="30"/>
  </w:num>
  <w:num w:numId="52" w16cid:durableId="1252663369">
    <w:abstractNumId w:val="28"/>
  </w:num>
  <w:num w:numId="53" w16cid:durableId="1455365256">
    <w:abstractNumId w:val="21"/>
  </w:num>
  <w:num w:numId="54" w16cid:durableId="624848076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9F"/>
    <w:rsid w:val="00012371"/>
    <w:rsid w:val="00012E22"/>
    <w:rsid w:val="00014B8D"/>
    <w:rsid w:val="00015700"/>
    <w:rsid w:val="0002247A"/>
    <w:rsid w:val="00022AF7"/>
    <w:rsid w:val="00023C4C"/>
    <w:rsid w:val="00025179"/>
    <w:rsid w:val="00025E87"/>
    <w:rsid w:val="00027F7F"/>
    <w:rsid w:val="0003232D"/>
    <w:rsid w:val="000323CA"/>
    <w:rsid w:val="00034D82"/>
    <w:rsid w:val="00036F7F"/>
    <w:rsid w:val="00041D9D"/>
    <w:rsid w:val="000449C8"/>
    <w:rsid w:val="00045B6C"/>
    <w:rsid w:val="0005056C"/>
    <w:rsid w:val="00055A76"/>
    <w:rsid w:val="00055D7C"/>
    <w:rsid w:val="0005659D"/>
    <w:rsid w:val="000611E3"/>
    <w:rsid w:val="00061F20"/>
    <w:rsid w:val="00065BA8"/>
    <w:rsid w:val="000700E6"/>
    <w:rsid w:val="00071D86"/>
    <w:rsid w:val="00073FB8"/>
    <w:rsid w:val="00074EBC"/>
    <w:rsid w:val="00075FFD"/>
    <w:rsid w:val="00080D83"/>
    <w:rsid w:val="0008339B"/>
    <w:rsid w:val="00085D5B"/>
    <w:rsid w:val="000864B0"/>
    <w:rsid w:val="0009098A"/>
    <w:rsid w:val="00090A0E"/>
    <w:rsid w:val="00094476"/>
    <w:rsid w:val="00094616"/>
    <w:rsid w:val="000A0D80"/>
    <w:rsid w:val="000A0D91"/>
    <w:rsid w:val="000A12F7"/>
    <w:rsid w:val="000A2534"/>
    <w:rsid w:val="000A3C3B"/>
    <w:rsid w:val="000A54B3"/>
    <w:rsid w:val="000A5ED5"/>
    <w:rsid w:val="000A76F2"/>
    <w:rsid w:val="000B1933"/>
    <w:rsid w:val="000B36F8"/>
    <w:rsid w:val="000B3B03"/>
    <w:rsid w:val="000B732B"/>
    <w:rsid w:val="000B739E"/>
    <w:rsid w:val="000B765A"/>
    <w:rsid w:val="000B77F5"/>
    <w:rsid w:val="000C04B7"/>
    <w:rsid w:val="000C0E45"/>
    <w:rsid w:val="000C134A"/>
    <w:rsid w:val="000C20C8"/>
    <w:rsid w:val="000C34F0"/>
    <w:rsid w:val="000C595E"/>
    <w:rsid w:val="000C6D2A"/>
    <w:rsid w:val="000C7F6F"/>
    <w:rsid w:val="000D283E"/>
    <w:rsid w:val="000D2A65"/>
    <w:rsid w:val="000D2B39"/>
    <w:rsid w:val="000D4FA6"/>
    <w:rsid w:val="000E26DE"/>
    <w:rsid w:val="000E3343"/>
    <w:rsid w:val="000E4FA4"/>
    <w:rsid w:val="000F35F7"/>
    <w:rsid w:val="000F4C44"/>
    <w:rsid w:val="000F7C7A"/>
    <w:rsid w:val="00100123"/>
    <w:rsid w:val="00100DBB"/>
    <w:rsid w:val="00103513"/>
    <w:rsid w:val="00104127"/>
    <w:rsid w:val="00104D7F"/>
    <w:rsid w:val="00106482"/>
    <w:rsid w:val="00106EEE"/>
    <w:rsid w:val="00107F64"/>
    <w:rsid w:val="00110C74"/>
    <w:rsid w:val="00112662"/>
    <w:rsid w:val="00112CF9"/>
    <w:rsid w:val="001148FE"/>
    <w:rsid w:val="0011506A"/>
    <w:rsid w:val="001237DF"/>
    <w:rsid w:val="0012411E"/>
    <w:rsid w:val="00124D4A"/>
    <w:rsid w:val="001262DE"/>
    <w:rsid w:val="001279D2"/>
    <w:rsid w:val="00130B23"/>
    <w:rsid w:val="00131414"/>
    <w:rsid w:val="0013533F"/>
    <w:rsid w:val="00136D7F"/>
    <w:rsid w:val="001403BE"/>
    <w:rsid w:val="001412CC"/>
    <w:rsid w:val="00145A45"/>
    <w:rsid w:val="00150835"/>
    <w:rsid w:val="001515FB"/>
    <w:rsid w:val="00151E30"/>
    <w:rsid w:val="001613B0"/>
    <w:rsid w:val="001615DE"/>
    <w:rsid w:val="00161DDD"/>
    <w:rsid w:val="001622AA"/>
    <w:rsid w:val="00166C28"/>
    <w:rsid w:val="00173814"/>
    <w:rsid w:val="001772B3"/>
    <w:rsid w:val="00181336"/>
    <w:rsid w:val="001831BE"/>
    <w:rsid w:val="00184398"/>
    <w:rsid w:val="00184598"/>
    <w:rsid w:val="001863FF"/>
    <w:rsid w:val="0018651A"/>
    <w:rsid w:val="00191C53"/>
    <w:rsid w:val="00191DFE"/>
    <w:rsid w:val="00193C85"/>
    <w:rsid w:val="001968CC"/>
    <w:rsid w:val="001A1C72"/>
    <w:rsid w:val="001A1F62"/>
    <w:rsid w:val="001A7E2A"/>
    <w:rsid w:val="001B114A"/>
    <w:rsid w:val="001B210F"/>
    <w:rsid w:val="001B2B11"/>
    <w:rsid w:val="001B3771"/>
    <w:rsid w:val="001B430E"/>
    <w:rsid w:val="001B59DE"/>
    <w:rsid w:val="001B5CDE"/>
    <w:rsid w:val="001B66B2"/>
    <w:rsid w:val="001C04E8"/>
    <w:rsid w:val="001C0B32"/>
    <w:rsid w:val="001C15AA"/>
    <w:rsid w:val="001C46A5"/>
    <w:rsid w:val="001C5F3D"/>
    <w:rsid w:val="001C73F4"/>
    <w:rsid w:val="001D07C0"/>
    <w:rsid w:val="001D2025"/>
    <w:rsid w:val="001D2D66"/>
    <w:rsid w:val="001D741C"/>
    <w:rsid w:val="001E1069"/>
    <w:rsid w:val="001E2665"/>
    <w:rsid w:val="001E5B01"/>
    <w:rsid w:val="001E6E33"/>
    <w:rsid w:val="001F3B55"/>
    <w:rsid w:val="001F4AF3"/>
    <w:rsid w:val="001F5072"/>
    <w:rsid w:val="001F5BC9"/>
    <w:rsid w:val="001F5DB9"/>
    <w:rsid w:val="001F6A4B"/>
    <w:rsid w:val="001F6EA1"/>
    <w:rsid w:val="001F7AFB"/>
    <w:rsid w:val="00200BBC"/>
    <w:rsid w:val="00203050"/>
    <w:rsid w:val="00204259"/>
    <w:rsid w:val="00205DB6"/>
    <w:rsid w:val="00207F07"/>
    <w:rsid w:val="00211CBC"/>
    <w:rsid w:val="00212BBA"/>
    <w:rsid w:val="00215C40"/>
    <w:rsid w:val="0021699F"/>
    <w:rsid w:val="00217826"/>
    <w:rsid w:val="00223F98"/>
    <w:rsid w:val="00225809"/>
    <w:rsid w:val="002263CE"/>
    <w:rsid w:val="00227F9F"/>
    <w:rsid w:val="00231D6D"/>
    <w:rsid w:val="0023399C"/>
    <w:rsid w:val="00235097"/>
    <w:rsid w:val="00235DD0"/>
    <w:rsid w:val="002363A8"/>
    <w:rsid w:val="00236D4E"/>
    <w:rsid w:val="0024129D"/>
    <w:rsid w:val="00241C1F"/>
    <w:rsid w:val="00241EB3"/>
    <w:rsid w:val="002425AE"/>
    <w:rsid w:val="00246189"/>
    <w:rsid w:val="0024753F"/>
    <w:rsid w:val="0025323D"/>
    <w:rsid w:val="002540BF"/>
    <w:rsid w:val="002565AE"/>
    <w:rsid w:val="00261269"/>
    <w:rsid w:val="00265094"/>
    <w:rsid w:val="002666BD"/>
    <w:rsid w:val="002706C9"/>
    <w:rsid w:val="00270DE6"/>
    <w:rsid w:val="00272183"/>
    <w:rsid w:val="002744FD"/>
    <w:rsid w:val="0027523E"/>
    <w:rsid w:val="00276874"/>
    <w:rsid w:val="0027781C"/>
    <w:rsid w:val="00277A6E"/>
    <w:rsid w:val="00280B46"/>
    <w:rsid w:val="002813CA"/>
    <w:rsid w:val="00286301"/>
    <w:rsid w:val="00286461"/>
    <w:rsid w:val="00294C6E"/>
    <w:rsid w:val="002A06F6"/>
    <w:rsid w:val="002A246D"/>
    <w:rsid w:val="002A3E7C"/>
    <w:rsid w:val="002A7728"/>
    <w:rsid w:val="002B0591"/>
    <w:rsid w:val="002B1C02"/>
    <w:rsid w:val="002B200D"/>
    <w:rsid w:val="002B2456"/>
    <w:rsid w:val="002B2C1A"/>
    <w:rsid w:val="002B2D1E"/>
    <w:rsid w:val="002B2F63"/>
    <w:rsid w:val="002B443E"/>
    <w:rsid w:val="002C05E5"/>
    <w:rsid w:val="002C2389"/>
    <w:rsid w:val="002C6347"/>
    <w:rsid w:val="002C6DCD"/>
    <w:rsid w:val="002C71C0"/>
    <w:rsid w:val="002D0FCF"/>
    <w:rsid w:val="002D25A2"/>
    <w:rsid w:val="002D3538"/>
    <w:rsid w:val="002D5A7A"/>
    <w:rsid w:val="002D68BA"/>
    <w:rsid w:val="002E1C78"/>
    <w:rsid w:val="002E3DEE"/>
    <w:rsid w:val="002E4CAC"/>
    <w:rsid w:val="002E5A34"/>
    <w:rsid w:val="002E67E4"/>
    <w:rsid w:val="002F018C"/>
    <w:rsid w:val="002F0BDD"/>
    <w:rsid w:val="002F11E6"/>
    <w:rsid w:val="002F22DA"/>
    <w:rsid w:val="002F36EC"/>
    <w:rsid w:val="002F6263"/>
    <w:rsid w:val="0030238A"/>
    <w:rsid w:val="00302577"/>
    <w:rsid w:val="00302BA0"/>
    <w:rsid w:val="00303CB1"/>
    <w:rsid w:val="00304185"/>
    <w:rsid w:val="00307B91"/>
    <w:rsid w:val="003109B9"/>
    <w:rsid w:val="00314832"/>
    <w:rsid w:val="00315396"/>
    <w:rsid w:val="003170F9"/>
    <w:rsid w:val="003173FC"/>
    <w:rsid w:val="003176EB"/>
    <w:rsid w:val="00320AAC"/>
    <w:rsid w:val="003225B0"/>
    <w:rsid w:val="0032358B"/>
    <w:rsid w:val="00325198"/>
    <w:rsid w:val="003266A5"/>
    <w:rsid w:val="00326E1B"/>
    <w:rsid w:val="00330547"/>
    <w:rsid w:val="00330B8B"/>
    <w:rsid w:val="003316AB"/>
    <w:rsid w:val="00331BF2"/>
    <w:rsid w:val="0033423A"/>
    <w:rsid w:val="0033677E"/>
    <w:rsid w:val="003406D2"/>
    <w:rsid w:val="00340BFD"/>
    <w:rsid w:val="00341564"/>
    <w:rsid w:val="0034342A"/>
    <w:rsid w:val="0034444D"/>
    <w:rsid w:val="003444F4"/>
    <w:rsid w:val="003475D1"/>
    <w:rsid w:val="003477DD"/>
    <w:rsid w:val="00354461"/>
    <w:rsid w:val="00354793"/>
    <w:rsid w:val="0035482A"/>
    <w:rsid w:val="00355911"/>
    <w:rsid w:val="00357857"/>
    <w:rsid w:val="00357BE1"/>
    <w:rsid w:val="003619F2"/>
    <w:rsid w:val="003628CF"/>
    <w:rsid w:val="00363D9C"/>
    <w:rsid w:val="00365820"/>
    <w:rsid w:val="00367575"/>
    <w:rsid w:val="003676FF"/>
    <w:rsid w:val="00371365"/>
    <w:rsid w:val="003714D8"/>
    <w:rsid w:val="0037325C"/>
    <w:rsid w:val="003749B1"/>
    <w:rsid w:val="003751CB"/>
    <w:rsid w:val="0037577E"/>
    <w:rsid w:val="00385FAA"/>
    <w:rsid w:val="00386E97"/>
    <w:rsid w:val="0038704C"/>
    <w:rsid w:val="003918B8"/>
    <w:rsid w:val="00394298"/>
    <w:rsid w:val="00394EDE"/>
    <w:rsid w:val="00395F1D"/>
    <w:rsid w:val="00397A7A"/>
    <w:rsid w:val="003A1949"/>
    <w:rsid w:val="003A588C"/>
    <w:rsid w:val="003A65E0"/>
    <w:rsid w:val="003A6DC0"/>
    <w:rsid w:val="003B19F5"/>
    <w:rsid w:val="003B2722"/>
    <w:rsid w:val="003B3C0E"/>
    <w:rsid w:val="003B4E36"/>
    <w:rsid w:val="003C1CF7"/>
    <w:rsid w:val="003C36E0"/>
    <w:rsid w:val="003C442A"/>
    <w:rsid w:val="003C554F"/>
    <w:rsid w:val="003C5E07"/>
    <w:rsid w:val="003C5FB5"/>
    <w:rsid w:val="003D46B6"/>
    <w:rsid w:val="003D4776"/>
    <w:rsid w:val="003D48D1"/>
    <w:rsid w:val="003D4C52"/>
    <w:rsid w:val="003D4ECE"/>
    <w:rsid w:val="003D5314"/>
    <w:rsid w:val="003D7CA7"/>
    <w:rsid w:val="003D7DA1"/>
    <w:rsid w:val="003E0F2C"/>
    <w:rsid w:val="003E1140"/>
    <w:rsid w:val="003E1FD3"/>
    <w:rsid w:val="003E22C5"/>
    <w:rsid w:val="003E3059"/>
    <w:rsid w:val="003E3C30"/>
    <w:rsid w:val="003F34B7"/>
    <w:rsid w:val="003F5D11"/>
    <w:rsid w:val="00400023"/>
    <w:rsid w:val="0040149C"/>
    <w:rsid w:val="004017CB"/>
    <w:rsid w:val="004033DE"/>
    <w:rsid w:val="00406C45"/>
    <w:rsid w:val="004078B0"/>
    <w:rsid w:val="00413F8A"/>
    <w:rsid w:val="00414478"/>
    <w:rsid w:val="00415207"/>
    <w:rsid w:val="00424224"/>
    <w:rsid w:val="00426ECE"/>
    <w:rsid w:val="00427615"/>
    <w:rsid w:val="00430150"/>
    <w:rsid w:val="0043118A"/>
    <w:rsid w:val="00431711"/>
    <w:rsid w:val="00432395"/>
    <w:rsid w:val="00433FDD"/>
    <w:rsid w:val="0043526F"/>
    <w:rsid w:val="004363F1"/>
    <w:rsid w:val="00436546"/>
    <w:rsid w:val="00442556"/>
    <w:rsid w:val="00442E26"/>
    <w:rsid w:val="0044326B"/>
    <w:rsid w:val="00443538"/>
    <w:rsid w:val="00443BD0"/>
    <w:rsid w:val="004449FE"/>
    <w:rsid w:val="004478AE"/>
    <w:rsid w:val="00447FA2"/>
    <w:rsid w:val="00450D5D"/>
    <w:rsid w:val="004519F2"/>
    <w:rsid w:val="00452490"/>
    <w:rsid w:val="004538FF"/>
    <w:rsid w:val="00454F9D"/>
    <w:rsid w:val="00455FF2"/>
    <w:rsid w:val="00457E84"/>
    <w:rsid w:val="00465A36"/>
    <w:rsid w:val="00474338"/>
    <w:rsid w:val="00477356"/>
    <w:rsid w:val="00480A1A"/>
    <w:rsid w:val="004812DC"/>
    <w:rsid w:val="00484451"/>
    <w:rsid w:val="004861BD"/>
    <w:rsid w:val="004863EF"/>
    <w:rsid w:val="00491110"/>
    <w:rsid w:val="00492BBD"/>
    <w:rsid w:val="00492BD3"/>
    <w:rsid w:val="00493C89"/>
    <w:rsid w:val="0049635E"/>
    <w:rsid w:val="004A011E"/>
    <w:rsid w:val="004A74DB"/>
    <w:rsid w:val="004B0A84"/>
    <w:rsid w:val="004B1549"/>
    <w:rsid w:val="004B22A8"/>
    <w:rsid w:val="004B70BD"/>
    <w:rsid w:val="004B7A6B"/>
    <w:rsid w:val="004C0CE8"/>
    <w:rsid w:val="004C3592"/>
    <w:rsid w:val="004C4DDD"/>
    <w:rsid w:val="004C521E"/>
    <w:rsid w:val="004D1749"/>
    <w:rsid w:val="004D377F"/>
    <w:rsid w:val="004D584B"/>
    <w:rsid w:val="004D6CC1"/>
    <w:rsid w:val="004D70AD"/>
    <w:rsid w:val="004E217C"/>
    <w:rsid w:val="004E7A48"/>
    <w:rsid w:val="004E7EE4"/>
    <w:rsid w:val="004F0858"/>
    <w:rsid w:val="004F7156"/>
    <w:rsid w:val="005035AD"/>
    <w:rsid w:val="00503D3D"/>
    <w:rsid w:val="00503E7E"/>
    <w:rsid w:val="00505090"/>
    <w:rsid w:val="00505DB6"/>
    <w:rsid w:val="005066FE"/>
    <w:rsid w:val="00520028"/>
    <w:rsid w:val="005204C9"/>
    <w:rsid w:val="0052111D"/>
    <w:rsid w:val="00524E4C"/>
    <w:rsid w:val="00524FAA"/>
    <w:rsid w:val="00526323"/>
    <w:rsid w:val="00527B22"/>
    <w:rsid w:val="0053081E"/>
    <w:rsid w:val="005312D0"/>
    <w:rsid w:val="00531914"/>
    <w:rsid w:val="00533A49"/>
    <w:rsid w:val="00536322"/>
    <w:rsid w:val="00536D65"/>
    <w:rsid w:val="00537936"/>
    <w:rsid w:val="00537F26"/>
    <w:rsid w:val="00542114"/>
    <w:rsid w:val="00542777"/>
    <w:rsid w:val="005434E1"/>
    <w:rsid w:val="00543DA2"/>
    <w:rsid w:val="00543F1C"/>
    <w:rsid w:val="005445F9"/>
    <w:rsid w:val="00544D5E"/>
    <w:rsid w:val="00545CA2"/>
    <w:rsid w:val="0054716F"/>
    <w:rsid w:val="00547B7A"/>
    <w:rsid w:val="00547EB9"/>
    <w:rsid w:val="00553673"/>
    <w:rsid w:val="00553CF9"/>
    <w:rsid w:val="0055566E"/>
    <w:rsid w:val="0056037F"/>
    <w:rsid w:val="00564022"/>
    <w:rsid w:val="00565619"/>
    <w:rsid w:val="005678EE"/>
    <w:rsid w:val="0057107E"/>
    <w:rsid w:val="0057254E"/>
    <w:rsid w:val="00573F18"/>
    <w:rsid w:val="005760A9"/>
    <w:rsid w:val="00576971"/>
    <w:rsid w:val="00576B5E"/>
    <w:rsid w:val="00581317"/>
    <w:rsid w:val="00587E84"/>
    <w:rsid w:val="0059025B"/>
    <w:rsid w:val="00590FA8"/>
    <w:rsid w:val="00593854"/>
    <w:rsid w:val="0059430C"/>
    <w:rsid w:val="00594464"/>
    <w:rsid w:val="005950B5"/>
    <w:rsid w:val="00597891"/>
    <w:rsid w:val="005A068D"/>
    <w:rsid w:val="005A0BC7"/>
    <w:rsid w:val="005A41FD"/>
    <w:rsid w:val="005B20F8"/>
    <w:rsid w:val="005C0758"/>
    <w:rsid w:val="005C56A1"/>
    <w:rsid w:val="005C575C"/>
    <w:rsid w:val="005C5D1A"/>
    <w:rsid w:val="005D2B92"/>
    <w:rsid w:val="005D36E2"/>
    <w:rsid w:val="005D3DDB"/>
    <w:rsid w:val="005D783E"/>
    <w:rsid w:val="005E0DCA"/>
    <w:rsid w:val="005E5866"/>
    <w:rsid w:val="005E686B"/>
    <w:rsid w:val="005E69EB"/>
    <w:rsid w:val="005E79A3"/>
    <w:rsid w:val="005F2F13"/>
    <w:rsid w:val="005F48B4"/>
    <w:rsid w:val="005F72CF"/>
    <w:rsid w:val="00602898"/>
    <w:rsid w:val="00611479"/>
    <w:rsid w:val="0061237B"/>
    <w:rsid w:val="006133C5"/>
    <w:rsid w:val="00615491"/>
    <w:rsid w:val="00615D0B"/>
    <w:rsid w:val="006167CA"/>
    <w:rsid w:val="006175B9"/>
    <w:rsid w:val="00620415"/>
    <w:rsid w:val="006208BB"/>
    <w:rsid w:val="0062145C"/>
    <w:rsid w:val="00621F12"/>
    <w:rsid w:val="00622445"/>
    <w:rsid w:val="00622781"/>
    <w:rsid w:val="00623258"/>
    <w:rsid w:val="00623804"/>
    <w:rsid w:val="00625989"/>
    <w:rsid w:val="00627858"/>
    <w:rsid w:val="00630F7F"/>
    <w:rsid w:val="006315FA"/>
    <w:rsid w:val="006316A1"/>
    <w:rsid w:val="00632CF9"/>
    <w:rsid w:val="00636E98"/>
    <w:rsid w:val="00640BFF"/>
    <w:rsid w:val="006449D2"/>
    <w:rsid w:val="00645309"/>
    <w:rsid w:val="006453BD"/>
    <w:rsid w:val="00646EB9"/>
    <w:rsid w:val="00647035"/>
    <w:rsid w:val="0064715B"/>
    <w:rsid w:val="0065112F"/>
    <w:rsid w:val="006529C3"/>
    <w:rsid w:val="00654E0E"/>
    <w:rsid w:val="006559EF"/>
    <w:rsid w:val="00661F9F"/>
    <w:rsid w:val="00662389"/>
    <w:rsid w:val="00664365"/>
    <w:rsid w:val="006669B1"/>
    <w:rsid w:val="00667979"/>
    <w:rsid w:val="00673E11"/>
    <w:rsid w:val="006743A4"/>
    <w:rsid w:val="00682782"/>
    <w:rsid w:val="00682A99"/>
    <w:rsid w:val="00683025"/>
    <w:rsid w:val="006870BB"/>
    <w:rsid w:val="00687E79"/>
    <w:rsid w:val="006915A4"/>
    <w:rsid w:val="006929B9"/>
    <w:rsid w:val="0069621B"/>
    <w:rsid w:val="00696BC8"/>
    <w:rsid w:val="006A2489"/>
    <w:rsid w:val="006A2B9B"/>
    <w:rsid w:val="006A3113"/>
    <w:rsid w:val="006A4633"/>
    <w:rsid w:val="006A5C01"/>
    <w:rsid w:val="006A6965"/>
    <w:rsid w:val="006B242B"/>
    <w:rsid w:val="006B2715"/>
    <w:rsid w:val="006B272A"/>
    <w:rsid w:val="006B6A64"/>
    <w:rsid w:val="006C2396"/>
    <w:rsid w:val="006C2726"/>
    <w:rsid w:val="006C7156"/>
    <w:rsid w:val="006D0605"/>
    <w:rsid w:val="006D0FDA"/>
    <w:rsid w:val="006D1306"/>
    <w:rsid w:val="006D250F"/>
    <w:rsid w:val="006D2A19"/>
    <w:rsid w:val="006D6DB5"/>
    <w:rsid w:val="006E5704"/>
    <w:rsid w:val="006E7658"/>
    <w:rsid w:val="006F0666"/>
    <w:rsid w:val="006F1E01"/>
    <w:rsid w:val="006F209E"/>
    <w:rsid w:val="006F2F0B"/>
    <w:rsid w:val="006F34D5"/>
    <w:rsid w:val="006F4A57"/>
    <w:rsid w:val="006F7E2D"/>
    <w:rsid w:val="00701B0F"/>
    <w:rsid w:val="007022EF"/>
    <w:rsid w:val="00703039"/>
    <w:rsid w:val="00706722"/>
    <w:rsid w:val="00706B44"/>
    <w:rsid w:val="007072AB"/>
    <w:rsid w:val="00710C5B"/>
    <w:rsid w:val="00712891"/>
    <w:rsid w:val="0071408B"/>
    <w:rsid w:val="007155CC"/>
    <w:rsid w:val="00721201"/>
    <w:rsid w:val="007213AA"/>
    <w:rsid w:val="007254F6"/>
    <w:rsid w:val="00726816"/>
    <w:rsid w:val="00727F94"/>
    <w:rsid w:val="00732310"/>
    <w:rsid w:val="00732826"/>
    <w:rsid w:val="007337EB"/>
    <w:rsid w:val="00733EB9"/>
    <w:rsid w:val="00734EC3"/>
    <w:rsid w:val="0073525D"/>
    <w:rsid w:val="007362D1"/>
    <w:rsid w:val="0074056C"/>
    <w:rsid w:val="007406C2"/>
    <w:rsid w:val="007429AA"/>
    <w:rsid w:val="00745D18"/>
    <w:rsid w:val="0074664C"/>
    <w:rsid w:val="00746DD1"/>
    <w:rsid w:val="00755428"/>
    <w:rsid w:val="00755896"/>
    <w:rsid w:val="00757199"/>
    <w:rsid w:val="007573AE"/>
    <w:rsid w:val="00757E4A"/>
    <w:rsid w:val="007602C4"/>
    <w:rsid w:val="00762300"/>
    <w:rsid w:val="00763FC4"/>
    <w:rsid w:val="00766496"/>
    <w:rsid w:val="00766E98"/>
    <w:rsid w:val="0077541F"/>
    <w:rsid w:val="00776530"/>
    <w:rsid w:val="007766CF"/>
    <w:rsid w:val="00780219"/>
    <w:rsid w:val="00780DE6"/>
    <w:rsid w:val="00785676"/>
    <w:rsid w:val="00787388"/>
    <w:rsid w:val="00787751"/>
    <w:rsid w:val="0079152B"/>
    <w:rsid w:val="00791E8E"/>
    <w:rsid w:val="00795393"/>
    <w:rsid w:val="007A0109"/>
    <w:rsid w:val="007A24AB"/>
    <w:rsid w:val="007A60D3"/>
    <w:rsid w:val="007A7B2A"/>
    <w:rsid w:val="007B012D"/>
    <w:rsid w:val="007B0C78"/>
    <w:rsid w:val="007B2500"/>
    <w:rsid w:val="007B2A1F"/>
    <w:rsid w:val="007B4C07"/>
    <w:rsid w:val="007B60C5"/>
    <w:rsid w:val="007C13C0"/>
    <w:rsid w:val="007C1ED8"/>
    <w:rsid w:val="007C2419"/>
    <w:rsid w:val="007C2D1B"/>
    <w:rsid w:val="007D1D08"/>
    <w:rsid w:val="007D3535"/>
    <w:rsid w:val="007D61D6"/>
    <w:rsid w:val="007D6C99"/>
    <w:rsid w:val="007E01AB"/>
    <w:rsid w:val="007E1B19"/>
    <w:rsid w:val="007E62A9"/>
    <w:rsid w:val="007F1017"/>
    <w:rsid w:val="007F1A65"/>
    <w:rsid w:val="007F3623"/>
    <w:rsid w:val="007F3E22"/>
    <w:rsid w:val="007F4D29"/>
    <w:rsid w:val="007F5E1F"/>
    <w:rsid w:val="007F6F59"/>
    <w:rsid w:val="007F7643"/>
    <w:rsid w:val="00800C65"/>
    <w:rsid w:val="00800CC4"/>
    <w:rsid w:val="00801A3D"/>
    <w:rsid w:val="00802EDC"/>
    <w:rsid w:val="008046F0"/>
    <w:rsid w:val="00805970"/>
    <w:rsid w:val="0080644C"/>
    <w:rsid w:val="00807D2D"/>
    <w:rsid w:val="00810EA7"/>
    <w:rsid w:val="00815CB6"/>
    <w:rsid w:val="008163A2"/>
    <w:rsid w:val="00816E49"/>
    <w:rsid w:val="00817737"/>
    <w:rsid w:val="00820E79"/>
    <w:rsid w:val="00823D52"/>
    <w:rsid w:val="00823DA2"/>
    <w:rsid w:val="008269DB"/>
    <w:rsid w:val="00827311"/>
    <w:rsid w:val="0082777B"/>
    <w:rsid w:val="008279A4"/>
    <w:rsid w:val="00827C77"/>
    <w:rsid w:val="00827ED2"/>
    <w:rsid w:val="00834BB4"/>
    <w:rsid w:val="00835187"/>
    <w:rsid w:val="00836350"/>
    <w:rsid w:val="00836CCF"/>
    <w:rsid w:val="00837FA8"/>
    <w:rsid w:val="00841DDE"/>
    <w:rsid w:val="00842A1E"/>
    <w:rsid w:val="00843B2D"/>
    <w:rsid w:val="00845E0A"/>
    <w:rsid w:val="00845E9C"/>
    <w:rsid w:val="00847580"/>
    <w:rsid w:val="00851B2E"/>
    <w:rsid w:val="00852601"/>
    <w:rsid w:val="008539EB"/>
    <w:rsid w:val="00853BA8"/>
    <w:rsid w:val="00853C1E"/>
    <w:rsid w:val="00856E3A"/>
    <w:rsid w:val="00861DC4"/>
    <w:rsid w:val="00861DFC"/>
    <w:rsid w:val="00863452"/>
    <w:rsid w:val="008650E6"/>
    <w:rsid w:val="0086664B"/>
    <w:rsid w:val="00866E05"/>
    <w:rsid w:val="00870BE0"/>
    <w:rsid w:val="008719D2"/>
    <w:rsid w:val="00874A3A"/>
    <w:rsid w:val="008828EA"/>
    <w:rsid w:val="0088453F"/>
    <w:rsid w:val="00885DEF"/>
    <w:rsid w:val="008861E0"/>
    <w:rsid w:val="00893C34"/>
    <w:rsid w:val="008945D9"/>
    <w:rsid w:val="00894BAC"/>
    <w:rsid w:val="00894EBA"/>
    <w:rsid w:val="008A3F40"/>
    <w:rsid w:val="008A5278"/>
    <w:rsid w:val="008B1646"/>
    <w:rsid w:val="008B1C3A"/>
    <w:rsid w:val="008C139A"/>
    <w:rsid w:val="008C2D4C"/>
    <w:rsid w:val="008C5B25"/>
    <w:rsid w:val="008C6F21"/>
    <w:rsid w:val="008C7CA3"/>
    <w:rsid w:val="008D1A87"/>
    <w:rsid w:val="008D2C38"/>
    <w:rsid w:val="008D4678"/>
    <w:rsid w:val="008D49A2"/>
    <w:rsid w:val="008E6645"/>
    <w:rsid w:val="008E6C9D"/>
    <w:rsid w:val="008F0C04"/>
    <w:rsid w:val="008F70D7"/>
    <w:rsid w:val="008F7EB6"/>
    <w:rsid w:val="00901180"/>
    <w:rsid w:val="00901D23"/>
    <w:rsid w:val="0090576C"/>
    <w:rsid w:val="0091232F"/>
    <w:rsid w:val="00912D61"/>
    <w:rsid w:val="00914272"/>
    <w:rsid w:val="0091483D"/>
    <w:rsid w:val="0091789B"/>
    <w:rsid w:val="0092029B"/>
    <w:rsid w:val="009206F0"/>
    <w:rsid w:val="00920C48"/>
    <w:rsid w:val="009210E5"/>
    <w:rsid w:val="00926904"/>
    <w:rsid w:val="00927AC2"/>
    <w:rsid w:val="009321F7"/>
    <w:rsid w:val="0093524D"/>
    <w:rsid w:val="009370F1"/>
    <w:rsid w:val="00940D0F"/>
    <w:rsid w:val="00945BB0"/>
    <w:rsid w:val="0094714D"/>
    <w:rsid w:val="0094772B"/>
    <w:rsid w:val="0095152E"/>
    <w:rsid w:val="00951598"/>
    <w:rsid w:val="00951B98"/>
    <w:rsid w:val="00952735"/>
    <w:rsid w:val="00952C9A"/>
    <w:rsid w:val="00956689"/>
    <w:rsid w:val="00957595"/>
    <w:rsid w:val="00957AF5"/>
    <w:rsid w:val="009654B2"/>
    <w:rsid w:val="009659A8"/>
    <w:rsid w:val="00966352"/>
    <w:rsid w:val="009667C6"/>
    <w:rsid w:val="009668A8"/>
    <w:rsid w:val="00972054"/>
    <w:rsid w:val="00977317"/>
    <w:rsid w:val="009816FD"/>
    <w:rsid w:val="00983ED5"/>
    <w:rsid w:val="009858BF"/>
    <w:rsid w:val="00985C07"/>
    <w:rsid w:val="009863F5"/>
    <w:rsid w:val="00987D61"/>
    <w:rsid w:val="00990F83"/>
    <w:rsid w:val="00991E3D"/>
    <w:rsid w:val="00993B20"/>
    <w:rsid w:val="00994501"/>
    <w:rsid w:val="009945B5"/>
    <w:rsid w:val="00997349"/>
    <w:rsid w:val="00997CE6"/>
    <w:rsid w:val="009B00F1"/>
    <w:rsid w:val="009B028F"/>
    <w:rsid w:val="009B5ED8"/>
    <w:rsid w:val="009B64D1"/>
    <w:rsid w:val="009C3883"/>
    <w:rsid w:val="009C61D0"/>
    <w:rsid w:val="009C65B7"/>
    <w:rsid w:val="009C6AAC"/>
    <w:rsid w:val="009D033C"/>
    <w:rsid w:val="009D3E3B"/>
    <w:rsid w:val="009D555B"/>
    <w:rsid w:val="009D71C1"/>
    <w:rsid w:val="009D7F08"/>
    <w:rsid w:val="009E1AD0"/>
    <w:rsid w:val="009E2FD8"/>
    <w:rsid w:val="009E6641"/>
    <w:rsid w:val="009E7772"/>
    <w:rsid w:val="009F2CF0"/>
    <w:rsid w:val="009F2F78"/>
    <w:rsid w:val="009F48EB"/>
    <w:rsid w:val="009F5575"/>
    <w:rsid w:val="009F6705"/>
    <w:rsid w:val="009F716B"/>
    <w:rsid w:val="009F74F3"/>
    <w:rsid w:val="00A01389"/>
    <w:rsid w:val="00A025E6"/>
    <w:rsid w:val="00A02EAA"/>
    <w:rsid w:val="00A035CE"/>
    <w:rsid w:val="00A04603"/>
    <w:rsid w:val="00A04690"/>
    <w:rsid w:val="00A05229"/>
    <w:rsid w:val="00A05DA0"/>
    <w:rsid w:val="00A07A47"/>
    <w:rsid w:val="00A1058A"/>
    <w:rsid w:val="00A13544"/>
    <w:rsid w:val="00A165B0"/>
    <w:rsid w:val="00A16870"/>
    <w:rsid w:val="00A16AD3"/>
    <w:rsid w:val="00A171EC"/>
    <w:rsid w:val="00A21875"/>
    <w:rsid w:val="00A26ACC"/>
    <w:rsid w:val="00A27E41"/>
    <w:rsid w:val="00A32507"/>
    <w:rsid w:val="00A328FE"/>
    <w:rsid w:val="00A359FF"/>
    <w:rsid w:val="00A35AB0"/>
    <w:rsid w:val="00A36C57"/>
    <w:rsid w:val="00A40DD3"/>
    <w:rsid w:val="00A42566"/>
    <w:rsid w:val="00A45309"/>
    <w:rsid w:val="00A4591F"/>
    <w:rsid w:val="00A4617E"/>
    <w:rsid w:val="00A46B0C"/>
    <w:rsid w:val="00A56C33"/>
    <w:rsid w:val="00A57921"/>
    <w:rsid w:val="00A61959"/>
    <w:rsid w:val="00A62990"/>
    <w:rsid w:val="00A63DED"/>
    <w:rsid w:val="00A65B04"/>
    <w:rsid w:val="00A65ED3"/>
    <w:rsid w:val="00A66837"/>
    <w:rsid w:val="00A70782"/>
    <w:rsid w:val="00A70939"/>
    <w:rsid w:val="00A72451"/>
    <w:rsid w:val="00A811B3"/>
    <w:rsid w:val="00A8311B"/>
    <w:rsid w:val="00A86382"/>
    <w:rsid w:val="00A92253"/>
    <w:rsid w:val="00A9367C"/>
    <w:rsid w:val="00A942B9"/>
    <w:rsid w:val="00A94B00"/>
    <w:rsid w:val="00A97264"/>
    <w:rsid w:val="00A97624"/>
    <w:rsid w:val="00A97968"/>
    <w:rsid w:val="00AA144E"/>
    <w:rsid w:val="00AA2749"/>
    <w:rsid w:val="00AA2E3E"/>
    <w:rsid w:val="00AA302C"/>
    <w:rsid w:val="00AA4286"/>
    <w:rsid w:val="00AA4B9B"/>
    <w:rsid w:val="00AA6DCF"/>
    <w:rsid w:val="00AA772F"/>
    <w:rsid w:val="00AB42EE"/>
    <w:rsid w:val="00AB5E4E"/>
    <w:rsid w:val="00AC22DB"/>
    <w:rsid w:val="00AC3816"/>
    <w:rsid w:val="00AC3FDF"/>
    <w:rsid w:val="00AC4564"/>
    <w:rsid w:val="00AC4A44"/>
    <w:rsid w:val="00AC4D44"/>
    <w:rsid w:val="00AD0455"/>
    <w:rsid w:val="00AD1001"/>
    <w:rsid w:val="00AD1C74"/>
    <w:rsid w:val="00AD34ED"/>
    <w:rsid w:val="00AD4477"/>
    <w:rsid w:val="00AD6794"/>
    <w:rsid w:val="00AE02E3"/>
    <w:rsid w:val="00AE2B72"/>
    <w:rsid w:val="00AE3658"/>
    <w:rsid w:val="00AF21A4"/>
    <w:rsid w:val="00AF275E"/>
    <w:rsid w:val="00AF50D8"/>
    <w:rsid w:val="00B01F08"/>
    <w:rsid w:val="00B0276F"/>
    <w:rsid w:val="00B04C57"/>
    <w:rsid w:val="00B1025D"/>
    <w:rsid w:val="00B1231D"/>
    <w:rsid w:val="00B130B1"/>
    <w:rsid w:val="00B16E8F"/>
    <w:rsid w:val="00B1702A"/>
    <w:rsid w:val="00B17433"/>
    <w:rsid w:val="00B22633"/>
    <w:rsid w:val="00B2758F"/>
    <w:rsid w:val="00B2781A"/>
    <w:rsid w:val="00B30401"/>
    <w:rsid w:val="00B31DA4"/>
    <w:rsid w:val="00B34052"/>
    <w:rsid w:val="00B35946"/>
    <w:rsid w:val="00B367F0"/>
    <w:rsid w:val="00B36847"/>
    <w:rsid w:val="00B411C5"/>
    <w:rsid w:val="00B47CAC"/>
    <w:rsid w:val="00B50933"/>
    <w:rsid w:val="00B51921"/>
    <w:rsid w:val="00B54E19"/>
    <w:rsid w:val="00B60602"/>
    <w:rsid w:val="00B63152"/>
    <w:rsid w:val="00B63742"/>
    <w:rsid w:val="00B641EA"/>
    <w:rsid w:val="00B64616"/>
    <w:rsid w:val="00B6637D"/>
    <w:rsid w:val="00B670A8"/>
    <w:rsid w:val="00B7027F"/>
    <w:rsid w:val="00B73850"/>
    <w:rsid w:val="00B7742E"/>
    <w:rsid w:val="00B81C7F"/>
    <w:rsid w:val="00B85109"/>
    <w:rsid w:val="00B86443"/>
    <w:rsid w:val="00B87A00"/>
    <w:rsid w:val="00B93910"/>
    <w:rsid w:val="00B97BBA"/>
    <w:rsid w:val="00B97F1F"/>
    <w:rsid w:val="00BA7452"/>
    <w:rsid w:val="00BA7971"/>
    <w:rsid w:val="00BB063E"/>
    <w:rsid w:val="00BB674E"/>
    <w:rsid w:val="00BB73D5"/>
    <w:rsid w:val="00BB76D0"/>
    <w:rsid w:val="00BB78AB"/>
    <w:rsid w:val="00BC0556"/>
    <w:rsid w:val="00BC3552"/>
    <w:rsid w:val="00BC363C"/>
    <w:rsid w:val="00BC45BA"/>
    <w:rsid w:val="00BC48A1"/>
    <w:rsid w:val="00BC5147"/>
    <w:rsid w:val="00BC6DAC"/>
    <w:rsid w:val="00BD1511"/>
    <w:rsid w:val="00BD2555"/>
    <w:rsid w:val="00BD76C3"/>
    <w:rsid w:val="00BD7A59"/>
    <w:rsid w:val="00BE2108"/>
    <w:rsid w:val="00BE268F"/>
    <w:rsid w:val="00BE2792"/>
    <w:rsid w:val="00BF0181"/>
    <w:rsid w:val="00BF0987"/>
    <w:rsid w:val="00BF130F"/>
    <w:rsid w:val="00BF2045"/>
    <w:rsid w:val="00BF3437"/>
    <w:rsid w:val="00BF5CED"/>
    <w:rsid w:val="00C00851"/>
    <w:rsid w:val="00C025A4"/>
    <w:rsid w:val="00C04BFC"/>
    <w:rsid w:val="00C144EB"/>
    <w:rsid w:val="00C1572C"/>
    <w:rsid w:val="00C20597"/>
    <w:rsid w:val="00C21102"/>
    <w:rsid w:val="00C26CC8"/>
    <w:rsid w:val="00C26DF7"/>
    <w:rsid w:val="00C30118"/>
    <w:rsid w:val="00C330E1"/>
    <w:rsid w:val="00C34569"/>
    <w:rsid w:val="00C37668"/>
    <w:rsid w:val="00C41B7D"/>
    <w:rsid w:val="00C53E83"/>
    <w:rsid w:val="00C546D2"/>
    <w:rsid w:val="00C55C38"/>
    <w:rsid w:val="00C61389"/>
    <w:rsid w:val="00C629F4"/>
    <w:rsid w:val="00C62C24"/>
    <w:rsid w:val="00C635B6"/>
    <w:rsid w:val="00C65312"/>
    <w:rsid w:val="00C71636"/>
    <w:rsid w:val="00C73022"/>
    <w:rsid w:val="00C7409D"/>
    <w:rsid w:val="00C82DB6"/>
    <w:rsid w:val="00C90C10"/>
    <w:rsid w:val="00C92544"/>
    <w:rsid w:val="00C9313C"/>
    <w:rsid w:val="00C938C4"/>
    <w:rsid w:val="00C94D43"/>
    <w:rsid w:val="00C95A99"/>
    <w:rsid w:val="00C95D4C"/>
    <w:rsid w:val="00C9626E"/>
    <w:rsid w:val="00C97A66"/>
    <w:rsid w:val="00CA145D"/>
    <w:rsid w:val="00CA20F9"/>
    <w:rsid w:val="00CA3792"/>
    <w:rsid w:val="00CA70E5"/>
    <w:rsid w:val="00CA712D"/>
    <w:rsid w:val="00CB093D"/>
    <w:rsid w:val="00CB1381"/>
    <w:rsid w:val="00CB212E"/>
    <w:rsid w:val="00CB2B56"/>
    <w:rsid w:val="00CB6FFA"/>
    <w:rsid w:val="00CB7C12"/>
    <w:rsid w:val="00CC2066"/>
    <w:rsid w:val="00CC263D"/>
    <w:rsid w:val="00CC3CC0"/>
    <w:rsid w:val="00CC4282"/>
    <w:rsid w:val="00CC4F42"/>
    <w:rsid w:val="00CC4F7B"/>
    <w:rsid w:val="00CC6C52"/>
    <w:rsid w:val="00CC706F"/>
    <w:rsid w:val="00CD0D30"/>
    <w:rsid w:val="00CD0E38"/>
    <w:rsid w:val="00CD16AD"/>
    <w:rsid w:val="00CD1CFE"/>
    <w:rsid w:val="00CD1D5D"/>
    <w:rsid w:val="00CD2EF6"/>
    <w:rsid w:val="00CD6848"/>
    <w:rsid w:val="00CD7888"/>
    <w:rsid w:val="00CE005B"/>
    <w:rsid w:val="00CE0655"/>
    <w:rsid w:val="00CE0F03"/>
    <w:rsid w:val="00CE1531"/>
    <w:rsid w:val="00CE22B3"/>
    <w:rsid w:val="00CE27E9"/>
    <w:rsid w:val="00CE6579"/>
    <w:rsid w:val="00CF1A4A"/>
    <w:rsid w:val="00CF2083"/>
    <w:rsid w:val="00CF2515"/>
    <w:rsid w:val="00CF3FFA"/>
    <w:rsid w:val="00D00146"/>
    <w:rsid w:val="00D01DED"/>
    <w:rsid w:val="00D020BA"/>
    <w:rsid w:val="00D0361A"/>
    <w:rsid w:val="00D04C08"/>
    <w:rsid w:val="00D1015B"/>
    <w:rsid w:val="00D103DE"/>
    <w:rsid w:val="00D13D3F"/>
    <w:rsid w:val="00D15CE8"/>
    <w:rsid w:val="00D15FC2"/>
    <w:rsid w:val="00D20788"/>
    <w:rsid w:val="00D20A0F"/>
    <w:rsid w:val="00D24913"/>
    <w:rsid w:val="00D27A6D"/>
    <w:rsid w:val="00D30AC9"/>
    <w:rsid w:val="00D30ADD"/>
    <w:rsid w:val="00D3187C"/>
    <w:rsid w:val="00D319E6"/>
    <w:rsid w:val="00D3525A"/>
    <w:rsid w:val="00D42A7A"/>
    <w:rsid w:val="00D43A0D"/>
    <w:rsid w:val="00D46867"/>
    <w:rsid w:val="00D4697B"/>
    <w:rsid w:val="00D526F3"/>
    <w:rsid w:val="00D53E1A"/>
    <w:rsid w:val="00D70388"/>
    <w:rsid w:val="00D709DB"/>
    <w:rsid w:val="00D70A5C"/>
    <w:rsid w:val="00D71E4F"/>
    <w:rsid w:val="00D72295"/>
    <w:rsid w:val="00D76D7B"/>
    <w:rsid w:val="00D811FE"/>
    <w:rsid w:val="00D83446"/>
    <w:rsid w:val="00D84A0A"/>
    <w:rsid w:val="00D8534D"/>
    <w:rsid w:val="00D906AC"/>
    <w:rsid w:val="00D92794"/>
    <w:rsid w:val="00D96EDC"/>
    <w:rsid w:val="00D978A4"/>
    <w:rsid w:val="00DA18F8"/>
    <w:rsid w:val="00DA1F96"/>
    <w:rsid w:val="00DA2E03"/>
    <w:rsid w:val="00DA35DC"/>
    <w:rsid w:val="00DA6746"/>
    <w:rsid w:val="00DA78B5"/>
    <w:rsid w:val="00DB3233"/>
    <w:rsid w:val="00DB333A"/>
    <w:rsid w:val="00DB33C3"/>
    <w:rsid w:val="00DB43C8"/>
    <w:rsid w:val="00DC15EE"/>
    <w:rsid w:val="00DC3920"/>
    <w:rsid w:val="00DC4F5B"/>
    <w:rsid w:val="00DC637A"/>
    <w:rsid w:val="00DC6A29"/>
    <w:rsid w:val="00DC733E"/>
    <w:rsid w:val="00DC7DC8"/>
    <w:rsid w:val="00DD0253"/>
    <w:rsid w:val="00DD27B2"/>
    <w:rsid w:val="00DD5B27"/>
    <w:rsid w:val="00DD5DD9"/>
    <w:rsid w:val="00DE0863"/>
    <w:rsid w:val="00DE3895"/>
    <w:rsid w:val="00DE58C2"/>
    <w:rsid w:val="00DE5F08"/>
    <w:rsid w:val="00DF2FC1"/>
    <w:rsid w:val="00DF57BE"/>
    <w:rsid w:val="00DF59B9"/>
    <w:rsid w:val="00E00F79"/>
    <w:rsid w:val="00E0202E"/>
    <w:rsid w:val="00E04BB4"/>
    <w:rsid w:val="00E06500"/>
    <w:rsid w:val="00E101E1"/>
    <w:rsid w:val="00E12AC6"/>
    <w:rsid w:val="00E14312"/>
    <w:rsid w:val="00E14E38"/>
    <w:rsid w:val="00E16AB6"/>
    <w:rsid w:val="00E20602"/>
    <w:rsid w:val="00E2237E"/>
    <w:rsid w:val="00E223AB"/>
    <w:rsid w:val="00E22EF5"/>
    <w:rsid w:val="00E24AB8"/>
    <w:rsid w:val="00E24CCC"/>
    <w:rsid w:val="00E25B99"/>
    <w:rsid w:val="00E3001A"/>
    <w:rsid w:val="00E30817"/>
    <w:rsid w:val="00E31950"/>
    <w:rsid w:val="00E31B35"/>
    <w:rsid w:val="00E36A27"/>
    <w:rsid w:val="00E40056"/>
    <w:rsid w:val="00E405A1"/>
    <w:rsid w:val="00E44AEC"/>
    <w:rsid w:val="00E470C5"/>
    <w:rsid w:val="00E52289"/>
    <w:rsid w:val="00E550D3"/>
    <w:rsid w:val="00E56FA8"/>
    <w:rsid w:val="00E57060"/>
    <w:rsid w:val="00E63FF5"/>
    <w:rsid w:val="00E65600"/>
    <w:rsid w:val="00E67573"/>
    <w:rsid w:val="00E72572"/>
    <w:rsid w:val="00E738C4"/>
    <w:rsid w:val="00E74329"/>
    <w:rsid w:val="00E76EFA"/>
    <w:rsid w:val="00E80E97"/>
    <w:rsid w:val="00E82A31"/>
    <w:rsid w:val="00E8392F"/>
    <w:rsid w:val="00E87616"/>
    <w:rsid w:val="00E92047"/>
    <w:rsid w:val="00E948C5"/>
    <w:rsid w:val="00E97AAD"/>
    <w:rsid w:val="00EA065C"/>
    <w:rsid w:val="00EA236F"/>
    <w:rsid w:val="00EA26D1"/>
    <w:rsid w:val="00EA27D0"/>
    <w:rsid w:val="00EA3AF6"/>
    <w:rsid w:val="00EA4149"/>
    <w:rsid w:val="00EA481B"/>
    <w:rsid w:val="00EA5C16"/>
    <w:rsid w:val="00EB13EE"/>
    <w:rsid w:val="00EB5828"/>
    <w:rsid w:val="00EB717E"/>
    <w:rsid w:val="00EC023D"/>
    <w:rsid w:val="00EC0AEE"/>
    <w:rsid w:val="00EC2BD3"/>
    <w:rsid w:val="00EC459C"/>
    <w:rsid w:val="00EC4E34"/>
    <w:rsid w:val="00EC6C8A"/>
    <w:rsid w:val="00EC7103"/>
    <w:rsid w:val="00ED0372"/>
    <w:rsid w:val="00ED0CF7"/>
    <w:rsid w:val="00ED1EFF"/>
    <w:rsid w:val="00ED2922"/>
    <w:rsid w:val="00ED4A01"/>
    <w:rsid w:val="00ED78FC"/>
    <w:rsid w:val="00EE1628"/>
    <w:rsid w:val="00EE1D72"/>
    <w:rsid w:val="00EE2C73"/>
    <w:rsid w:val="00EE7EDF"/>
    <w:rsid w:val="00EF000D"/>
    <w:rsid w:val="00EF30C4"/>
    <w:rsid w:val="00EF5160"/>
    <w:rsid w:val="00EF669F"/>
    <w:rsid w:val="00EF7C24"/>
    <w:rsid w:val="00F01128"/>
    <w:rsid w:val="00F01F43"/>
    <w:rsid w:val="00F0285B"/>
    <w:rsid w:val="00F03A3F"/>
    <w:rsid w:val="00F05B72"/>
    <w:rsid w:val="00F05C1A"/>
    <w:rsid w:val="00F0647F"/>
    <w:rsid w:val="00F07EBA"/>
    <w:rsid w:val="00F1073D"/>
    <w:rsid w:val="00F10A2A"/>
    <w:rsid w:val="00F1230B"/>
    <w:rsid w:val="00F16305"/>
    <w:rsid w:val="00F208F8"/>
    <w:rsid w:val="00F219D1"/>
    <w:rsid w:val="00F253B2"/>
    <w:rsid w:val="00F25D28"/>
    <w:rsid w:val="00F265CC"/>
    <w:rsid w:val="00F3082A"/>
    <w:rsid w:val="00F312B0"/>
    <w:rsid w:val="00F34EE1"/>
    <w:rsid w:val="00F3509A"/>
    <w:rsid w:val="00F35DDA"/>
    <w:rsid w:val="00F36F9B"/>
    <w:rsid w:val="00F37184"/>
    <w:rsid w:val="00F441CF"/>
    <w:rsid w:val="00F44262"/>
    <w:rsid w:val="00F45A07"/>
    <w:rsid w:val="00F47B8C"/>
    <w:rsid w:val="00F512C8"/>
    <w:rsid w:val="00F52F52"/>
    <w:rsid w:val="00F545A3"/>
    <w:rsid w:val="00F5525D"/>
    <w:rsid w:val="00F55E81"/>
    <w:rsid w:val="00F61A35"/>
    <w:rsid w:val="00F63EF1"/>
    <w:rsid w:val="00F64A0D"/>
    <w:rsid w:val="00F653D8"/>
    <w:rsid w:val="00F67D6E"/>
    <w:rsid w:val="00F728DA"/>
    <w:rsid w:val="00F74634"/>
    <w:rsid w:val="00F753DA"/>
    <w:rsid w:val="00F76B52"/>
    <w:rsid w:val="00F77D85"/>
    <w:rsid w:val="00F82B3F"/>
    <w:rsid w:val="00F86C2B"/>
    <w:rsid w:val="00F87252"/>
    <w:rsid w:val="00F879B8"/>
    <w:rsid w:val="00F9009C"/>
    <w:rsid w:val="00F92880"/>
    <w:rsid w:val="00F93D84"/>
    <w:rsid w:val="00F9612D"/>
    <w:rsid w:val="00FA119B"/>
    <w:rsid w:val="00FA1754"/>
    <w:rsid w:val="00FA374E"/>
    <w:rsid w:val="00FA3994"/>
    <w:rsid w:val="00FA4A40"/>
    <w:rsid w:val="00FA5678"/>
    <w:rsid w:val="00FB03EB"/>
    <w:rsid w:val="00FB1F00"/>
    <w:rsid w:val="00FB2D35"/>
    <w:rsid w:val="00FB3E1E"/>
    <w:rsid w:val="00FB5706"/>
    <w:rsid w:val="00FB5967"/>
    <w:rsid w:val="00FC00D9"/>
    <w:rsid w:val="00FC141F"/>
    <w:rsid w:val="00FC43A0"/>
    <w:rsid w:val="00FC67F1"/>
    <w:rsid w:val="00FC7B00"/>
    <w:rsid w:val="00FD04F2"/>
    <w:rsid w:val="00FD0626"/>
    <w:rsid w:val="00FD17A0"/>
    <w:rsid w:val="00FD5371"/>
    <w:rsid w:val="00FD6729"/>
    <w:rsid w:val="00FD79F7"/>
    <w:rsid w:val="00FE08F1"/>
    <w:rsid w:val="00FE0BE2"/>
    <w:rsid w:val="00FE0FC3"/>
    <w:rsid w:val="00FE3246"/>
    <w:rsid w:val="00FE485B"/>
    <w:rsid w:val="00FE520F"/>
    <w:rsid w:val="00FE7016"/>
    <w:rsid w:val="00FF11D2"/>
    <w:rsid w:val="00FF2BD5"/>
    <w:rsid w:val="00FF3564"/>
    <w:rsid w:val="00FF3E22"/>
    <w:rsid w:val="00FF6477"/>
    <w:rsid w:val="00FF714A"/>
    <w:rsid w:val="00FF7942"/>
    <w:rsid w:val="3B1AF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2193135"/>
  <w15:docId w15:val="{1B819A5A-AED4-4F07-B975-ACE70027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5DEF"/>
  </w:style>
  <w:style w:type="paragraph" w:styleId="Nagwek1">
    <w:name w:val="heading 1"/>
    <w:basedOn w:val="Normalny"/>
    <w:next w:val="Normalny"/>
    <w:link w:val="Nagwek1Znak"/>
    <w:uiPriority w:val="9"/>
    <w:qFormat/>
    <w:rsid w:val="00492BBD"/>
    <w:pPr>
      <w:spacing w:before="300" w:after="40"/>
      <w:jc w:val="left"/>
      <w:outlineLvl w:val="0"/>
    </w:pPr>
    <w:rPr>
      <w:b/>
      <w:smallCaps/>
      <w:spacing w:val="5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D2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D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4D2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4D2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4D2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4D2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4D2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4D2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,L1,Numerowanie,Wypunktowanie,Numeracja załączników"/>
    <w:basedOn w:val="Normalny"/>
    <w:link w:val="AkapitzlistZnak"/>
    <w:uiPriority w:val="1"/>
    <w:qFormat/>
    <w:rsid w:val="001E5B01"/>
    <w:pPr>
      <w:ind w:left="720"/>
      <w:contextualSpacing/>
    </w:pPr>
  </w:style>
  <w:style w:type="character" w:styleId="Hipercze">
    <w:name w:val="Hyperlink"/>
    <w:rsid w:val="00235DD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8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61"/>
    <w:rPr>
      <w:rFonts w:ascii="Tahoma" w:eastAsiaTheme="minorHAns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4033D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4033DE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rsid w:val="004033D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E08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F7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F72C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5F72CF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F7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F72CF"/>
    <w:rPr>
      <w:rFonts w:asciiTheme="minorHAnsi" w:eastAsiaTheme="minorHAnsi" w:hAnsiTheme="minorHAnsi" w:cstheme="minorBidi"/>
      <w:b/>
      <w:bCs/>
      <w:lang w:eastAsia="en-US"/>
    </w:rPr>
  </w:style>
  <w:style w:type="paragraph" w:styleId="Bezodstpw">
    <w:name w:val="No Spacing"/>
    <w:uiPriority w:val="1"/>
    <w:qFormat/>
    <w:rsid w:val="007F4D29"/>
    <w:pPr>
      <w:spacing w:after="0" w:line="240" w:lineRule="auto"/>
    </w:pPr>
  </w:style>
  <w:style w:type="character" w:styleId="Pogrubienie">
    <w:name w:val="Strong"/>
    <w:uiPriority w:val="22"/>
    <w:qFormat/>
    <w:rsid w:val="007F4D29"/>
    <w:rPr>
      <w:b/>
      <w:bCs/>
      <w:color w:val="F79646" w:themeColor="accent6"/>
    </w:rPr>
  </w:style>
  <w:style w:type="paragraph" w:customStyle="1" w:styleId="Standard">
    <w:name w:val="Standard"/>
    <w:rsid w:val="00477356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4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semiHidden/>
    <w:unhideWhenUsed/>
    <w:rsid w:val="00B31DA4"/>
    <w:pPr>
      <w:widowControl w:val="0"/>
      <w:autoSpaceDE w:val="0"/>
      <w:autoSpaceDN w:val="0"/>
      <w:spacing w:after="0" w:line="240" w:lineRule="auto"/>
      <w:ind w:left="460" w:hanging="360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31DA4"/>
    <w:rPr>
      <w:rFonts w:ascii="Calibri" w:eastAsia="Calibri" w:hAnsi="Calibri"/>
      <w:sz w:val="24"/>
      <w:szCs w:val="24"/>
      <w:lang w:val="en-US" w:eastAsia="en-US"/>
    </w:rPr>
  </w:style>
  <w:style w:type="character" w:customStyle="1" w:styleId="AkapitzlistZnak">
    <w:name w:val="Akapit z listą Znak"/>
    <w:aliases w:val="normalny tekst Znak,L1 Znak,Numerowanie Znak,Wypunktowanie Znak,Numeracja załączników Znak"/>
    <w:link w:val="Akapitzlist"/>
    <w:uiPriority w:val="1"/>
    <w:qFormat/>
    <w:rsid w:val="00B31DA4"/>
  </w:style>
  <w:style w:type="numbering" w:customStyle="1" w:styleId="WW8Num3">
    <w:name w:val="WW8Num3"/>
    <w:rsid w:val="009D7F08"/>
    <w:pPr>
      <w:numPr>
        <w:numId w:val="4"/>
      </w:numPr>
    </w:pPr>
  </w:style>
  <w:style w:type="paragraph" w:customStyle="1" w:styleId="xxmsolistparagraph">
    <w:name w:val="x_x_msolistparagraph"/>
    <w:basedOn w:val="Normalny"/>
    <w:rsid w:val="001C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2BBD"/>
    <w:rPr>
      <w:b/>
      <w:smallCaps/>
      <w:spacing w:val="5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D2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D2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4D29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4D29"/>
    <w:rPr>
      <w:smallCaps/>
      <w:color w:val="E36C0A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4D29"/>
    <w:rPr>
      <w:smallCaps/>
      <w:color w:val="F79646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4D29"/>
    <w:rPr>
      <w:b/>
      <w:bCs/>
      <w:smallCaps/>
      <w:color w:val="F79646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4D29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4D29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F4D29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F4D2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4D29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4D2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7F4D29"/>
    <w:rPr>
      <w:rFonts w:asciiTheme="majorHAnsi" w:eastAsiaTheme="majorEastAsia" w:hAnsiTheme="majorHAnsi" w:cstheme="majorBidi"/>
    </w:rPr>
  </w:style>
  <w:style w:type="character" w:styleId="Uwydatnienie">
    <w:name w:val="Emphasis"/>
    <w:uiPriority w:val="20"/>
    <w:qFormat/>
    <w:rsid w:val="007F4D29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7F4D2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F4D2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4D2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4D29"/>
    <w:rPr>
      <w:b/>
      <w:bCs/>
      <w:i/>
      <w:iCs/>
    </w:rPr>
  </w:style>
  <w:style w:type="character" w:styleId="Wyrnieniedelikatne">
    <w:name w:val="Subtle Emphasis"/>
    <w:uiPriority w:val="19"/>
    <w:qFormat/>
    <w:rsid w:val="007F4D29"/>
    <w:rPr>
      <w:i/>
      <w:iCs/>
    </w:rPr>
  </w:style>
  <w:style w:type="character" w:styleId="Wyrnienieintensywne">
    <w:name w:val="Intense Emphasis"/>
    <w:uiPriority w:val="21"/>
    <w:qFormat/>
    <w:rsid w:val="007F4D29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7F4D29"/>
    <w:rPr>
      <w:b/>
      <w:bCs/>
    </w:rPr>
  </w:style>
  <w:style w:type="character" w:styleId="Odwoanieintensywne">
    <w:name w:val="Intense Reference"/>
    <w:uiPriority w:val="32"/>
    <w:qFormat/>
    <w:rsid w:val="007F4D2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F4D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F4D29"/>
    <w:pPr>
      <w:outlineLvl w:val="9"/>
    </w:pPr>
  </w:style>
  <w:style w:type="paragraph" w:styleId="Poprawka">
    <w:name w:val="Revision"/>
    <w:hidden/>
    <w:uiPriority w:val="99"/>
    <w:semiHidden/>
    <w:rsid w:val="00432395"/>
    <w:pPr>
      <w:spacing w:after="0" w:line="240" w:lineRule="auto"/>
      <w:jc w:val="left"/>
    </w:pPr>
  </w:style>
  <w:style w:type="paragraph" w:customStyle="1" w:styleId="pf0">
    <w:name w:val="pf0"/>
    <w:basedOn w:val="Normalny"/>
    <w:rsid w:val="001241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12411E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rsid w:val="00DF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41B7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1B7D"/>
  </w:style>
  <w:style w:type="character" w:styleId="Odwoanieprzypisudolnego">
    <w:name w:val="footnote reference"/>
    <w:basedOn w:val="Domylnaczcionkaakapitu"/>
    <w:semiHidden/>
    <w:unhideWhenUsed/>
    <w:rsid w:val="00C41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ckzu1.edu.gdan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AppData\Local\Microsoft\Windows\INetCache\Content.Outlook\1SZ08RU4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416E7-357F-4A0C-9BC2-2C3F00C4519A}">
  <ds:schemaRefs>
    <ds:schemaRef ds:uri="http://schemas.microsoft.com/office/2006/metadata/properties"/>
    <ds:schemaRef ds:uri="http://schemas.microsoft.com/office/infopath/2007/PartnerControls"/>
    <ds:schemaRef ds:uri="c0966f51-9608-473a-a189-6dd7beae8afd"/>
    <ds:schemaRef ds:uri="cadbfe20-56bd-4912-8589-9a882c3ed451"/>
  </ds:schemaRefs>
</ds:datastoreItem>
</file>

<file path=customXml/itemProps2.xml><?xml version="1.0" encoding="utf-8"?>
<ds:datastoreItem xmlns:ds="http://schemas.openxmlformats.org/officeDocument/2006/customXml" ds:itemID="{6D215681-5FFF-42B4-938E-A3926235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3442A-6870-474B-B054-1E38DA4BF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E8825-D5D4-4C00-B6EF-43F809E2E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7</Pages>
  <Words>2983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20842</CharactersWithSpaces>
  <SharedDoc>false</SharedDoc>
  <HLinks>
    <vt:vector size="6" baseType="variant">
      <vt:variant>
        <vt:i4>3014666</vt:i4>
      </vt:variant>
      <vt:variant>
        <vt:i4>0</vt:i4>
      </vt:variant>
      <vt:variant>
        <vt:i4>0</vt:i4>
      </vt:variant>
      <vt:variant>
        <vt:i4>5</vt:i4>
      </vt:variant>
      <vt:variant>
        <vt:lpwstr>mailto:sekretariat@ckzu1.edu.gdansk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ckziu1</dc:creator>
  <cp:keywords/>
  <dc:description/>
  <cp:lastModifiedBy>ANETA ADAMCZYK</cp:lastModifiedBy>
  <cp:revision>2</cp:revision>
  <cp:lastPrinted>2024-09-23T17:08:00Z</cp:lastPrinted>
  <dcterms:created xsi:type="dcterms:W3CDTF">2025-04-04T07:30:00Z</dcterms:created>
  <dcterms:modified xsi:type="dcterms:W3CDTF">2025-04-04T07:30:00Z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